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0"/>
        <w:tblW w:w="5375" w:type="pct"/>
        <w:tblLook w:val="00A0" w:firstRow="1" w:lastRow="0" w:firstColumn="1" w:lastColumn="0" w:noHBand="0" w:noVBand="0"/>
      </w:tblPr>
      <w:tblGrid>
        <w:gridCol w:w="5624"/>
        <w:gridCol w:w="4928"/>
      </w:tblGrid>
      <w:tr w:rsidR="00F37073" w:rsidRPr="000D072D" w:rsidTr="00F37073">
        <w:trPr>
          <w:trHeight w:val="1713"/>
        </w:trPr>
        <w:tc>
          <w:tcPr>
            <w:tcW w:w="2665" w:type="pct"/>
          </w:tcPr>
          <w:p w:rsidR="00F37073" w:rsidRDefault="00F4568B" w:rsidP="00F37073">
            <w:pPr>
              <w:pStyle w:val="Pollibraryhead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564F32A" wp14:editId="6CD18DAA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85090</wp:posOffset>
                  </wp:positionV>
                  <wp:extent cx="2295525" cy="802640"/>
                  <wp:effectExtent l="0" t="0" r="9525" b="0"/>
                  <wp:wrapThrough wrapText="bothSides">
                    <wp:wrapPolygon edited="0">
                      <wp:start x="0" y="0"/>
                      <wp:lineTo x="0" y="21019"/>
                      <wp:lineTo x="21510" y="21019"/>
                      <wp:lineTo x="2151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073">
              <w:rPr>
                <w:rFonts w:ascii="Arial" w:hAnsi="Arial" w:cs="Arial"/>
                <w:b/>
                <w:sz w:val="32"/>
                <w:szCs w:val="28"/>
              </w:rPr>
              <w:t xml:space="preserve">               </w:t>
            </w:r>
          </w:p>
          <w:p w:rsidR="00F37073" w:rsidRPr="00F37073" w:rsidRDefault="00F37073" w:rsidP="00F37073">
            <w:pPr>
              <w:pStyle w:val="Pollibraryhead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5" w:type="pct"/>
          </w:tcPr>
          <w:p w:rsidR="00F37073" w:rsidRDefault="00F37073" w:rsidP="00F37073">
            <w:pPr>
              <w:rPr>
                <w:rFonts w:ascii="Arial" w:hAnsi="Arial" w:cs="Arial"/>
                <w:b/>
              </w:rPr>
            </w:pPr>
          </w:p>
          <w:p w:rsidR="00F4568B" w:rsidRPr="00F37073" w:rsidRDefault="00F4568B" w:rsidP="00F4568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Title</w:t>
            </w:r>
            <w:r w:rsidRPr="00F37073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37073">
              <w:rPr>
                <w:rFonts w:ascii="Arial" w:hAnsi="Arial" w:cs="Arial"/>
                <w:sz w:val="22"/>
              </w:rPr>
              <w:t xml:space="preserve"> </w:t>
            </w:r>
            <w:r w:rsidRPr="0057428F">
              <w:rPr>
                <w:rFonts w:ascii="Arial" w:hAnsi="Arial" w:cs="Arial"/>
                <w:i/>
                <w:sz w:val="22"/>
              </w:rPr>
              <w:t>Name of Policy</w:t>
            </w:r>
          </w:p>
          <w:p w:rsidR="00F37073" w:rsidRPr="00F37073" w:rsidRDefault="00F37073" w:rsidP="00F37073">
            <w:pPr>
              <w:rPr>
                <w:rFonts w:ascii="Arial" w:hAnsi="Arial" w:cs="Arial"/>
                <w:b/>
                <w:sz w:val="22"/>
              </w:rPr>
            </w:pPr>
            <w:r w:rsidRPr="00F37073">
              <w:rPr>
                <w:rFonts w:ascii="Arial" w:hAnsi="Arial" w:cs="Arial"/>
                <w:b/>
                <w:sz w:val="22"/>
              </w:rPr>
              <w:t>Policy Number:</w:t>
            </w:r>
            <w:r w:rsidR="003400C2">
              <w:rPr>
                <w:rFonts w:ascii="Arial" w:hAnsi="Arial" w:cs="Arial"/>
                <w:b/>
                <w:sz w:val="22"/>
              </w:rPr>
              <w:t xml:space="preserve"> PPM</w:t>
            </w:r>
            <w:r w:rsidR="007D5141">
              <w:rPr>
                <w:rFonts w:ascii="Arial" w:hAnsi="Arial" w:cs="Arial"/>
                <w:b/>
                <w:sz w:val="22"/>
              </w:rPr>
              <w:t xml:space="preserve"> will complete</w:t>
            </w:r>
            <w:r w:rsidR="00251AFE">
              <w:rPr>
                <w:rFonts w:ascii="Arial" w:hAnsi="Arial" w:cs="Arial"/>
                <w:b/>
                <w:sz w:val="22"/>
              </w:rPr>
              <w:t>, if new</w:t>
            </w:r>
          </w:p>
          <w:p w:rsidR="00F37073" w:rsidRPr="00F37073" w:rsidRDefault="00F37073" w:rsidP="00F37073">
            <w:pPr>
              <w:rPr>
                <w:rFonts w:ascii="Arial" w:hAnsi="Arial" w:cs="Arial"/>
                <w:sz w:val="22"/>
              </w:rPr>
            </w:pPr>
            <w:r w:rsidRPr="00F37073">
              <w:rPr>
                <w:rFonts w:ascii="Arial" w:hAnsi="Arial" w:cs="Arial"/>
                <w:b/>
                <w:sz w:val="22"/>
              </w:rPr>
              <w:t>Responsible Office:</w:t>
            </w:r>
            <w:r w:rsidRPr="00F37073">
              <w:rPr>
                <w:rFonts w:ascii="Arial" w:hAnsi="Arial" w:cs="Arial"/>
                <w:sz w:val="22"/>
              </w:rPr>
              <w:t xml:space="preserve">  </w:t>
            </w:r>
            <w:r w:rsidR="0019481B" w:rsidRPr="0057428F">
              <w:rPr>
                <w:rFonts w:ascii="Arial" w:hAnsi="Arial" w:cs="Arial"/>
                <w:i/>
                <w:sz w:val="22"/>
              </w:rPr>
              <w:t>e.g.</w:t>
            </w:r>
            <w:r w:rsidR="007D5141" w:rsidRPr="0057428F">
              <w:rPr>
                <w:rFonts w:ascii="Arial" w:hAnsi="Arial" w:cs="Arial"/>
                <w:i/>
                <w:sz w:val="22"/>
              </w:rPr>
              <w:t xml:space="preserve"> General Counsel</w:t>
            </w:r>
          </w:p>
          <w:p w:rsidR="00F37073" w:rsidRPr="00F37073" w:rsidRDefault="00F37073" w:rsidP="00F37073">
            <w:pPr>
              <w:rPr>
                <w:rFonts w:ascii="Arial" w:hAnsi="Arial" w:cs="Arial"/>
                <w:b/>
                <w:sz w:val="22"/>
              </w:rPr>
            </w:pPr>
            <w:r w:rsidRPr="00F37073">
              <w:rPr>
                <w:rFonts w:ascii="Arial" w:hAnsi="Arial" w:cs="Arial"/>
                <w:b/>
                <w:sz w:val="22"/>
              </w:rPr>
              <w:t>Originally Issued:</w:t>
            </w:r>
            <w:r w:rsidR="00F4568B">
              <w:rPr>
                <w:rFonts w:ascii="Arial" w:hAnsi="Arial" w:cs="Arial"/>
                <w:b/>
                <w:sz w:val="22"/>
              </w:rPr>
              <w:t xml:space="preserve"> PPM</w:t>
            </w:r>
            <w:r w:rsidR="007D5141">
              <w:rPr>
                <w:rFonts w:ascii="Arial" w:hAnsi="Arial" w:cs="Arial"/>
                <w:b/>
                <w:sz w:val="22"/>
              </w:rPr>
              <w:t xml:space="preserve"> will complete</w:t>
            </w:r>
          </w:p>
          <w:p w:rsidR="00F37073" w:rsidRPr="00F37073" w:rsidRDefault="00904DA3" w:rsidP="00F370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Last </w:t>
            </w:r>
            <w:r w:rsidR="00F37073" w:rsidRPr="00F37073">
              <w:rPr>
                <w:rFonts w:ascii="Arial" w:hAnsi="Arial" w:cs="Arial"/>
                <w:b/>
                <w:sz w:val="22"/>
              </w:rPr>
              <w:t>Revised Date:</w:t>
            </w:r>
            <w:r w:rsidR="00F37073">
              <w:rPr>
                <w:rFonts w:ascii="Arial" w:hAnsi="Arial" w:cs="Arial"/>
                <w:b/>
                <w:sz w:val="22"/>
              </w:rPr>
              <w:t xml:space="preserve"> </w:t>
            </w:r>
            <w:r w:rsidR="00F37073" w:rsidRPr="00F37073">
              <w:rPr>
                <w:rFonts w:ascii="Arial" w:hAnsi="Arial" w:cs="Arial"/>
                <w:sz w:val="22"/>
              </w:rPr>
              <w:t>N/A</w:t>
            </w:r>
          </w:p>
        </w:tc>
      </w:tr>
    </w:tbl>
    <w:p w:rsidR="000569E5" w:rsidRPr="00810240" w:rsidRDefault="00810240" w:rsidP="00810240">
      <w:pPr>
        <w:tabs>
          <w:tab w:val="left" w:pos="360"/>
          <w:tab w:val="left" w:pos="720"/>
        </w:tabs>
        <w:spacing w:after="80"/>
        <w:jc w:val="center"/>
        <w:rPr>
          <w:rFonts w:ascii="Arial" w:hAnsi="Arial" w:cs="Arial"/>
          <w:b/>
          <w:sz w:val="22"/>
          <w:u w:val="single"/>
        </w:rPr>
      </w:pPr>
      <w:r w:rsidRPr="000B44E7">
        <w:rPr>
          <w:rFonts w:ascii="Arial" w:hAnsi="Arial" w:cs="Arial"/>
          <w:b/>
          <w:sz w:val="22"/>
          <w:highlight w:val="yellow"/>
          <w:u w:val="single"/>
        </w:rPr>
        <w:t>This is the approved template for dr</w:t>
      </w:r>
      <w:r w:rsidR="009C5BCF" w:rsidRPr="000B44E7">
        <w:rPr>
          <w:rFonts w:ascii="Arial" w:hAnsi="Arial" w:cs="Arial"/>
          <w:b/>
          <w:sz w:val="22"/>
          <w:highlight w:val="yellow"/>
          <w:u w:val="single"/>
        </w:rPr>
        <w:t>afting new policies after June 18, 2013</w:t>
      </w:r>
      <w:r w:rsidRPr="000B44E7">
        <w:rPr>
          <w:rFonts w:ascii="Arial" w:hAnsi="Arial" w:cs="Arial"/>
          <w:b/>
          <w:sz w:val="22"/>
          <w:highlight w:val="yellow"/>
          <w:u w:val="single"/>
        </w:rPr>
        <w:t>.  All sections must be completed, unless otherwise stated. Delete the information in italics as information is added.  Delete this statement and all examples that are provided for final draft.</w:t>
      </w:r>
    </w:p>
    <w:p w:rsidR="00F4568B" w:rsidRDefault="00F4568B" w:rsidP="007D5141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TITLE OF THE POLICY</w:t>
      </w:r>
      <w:r>
        <w:rPr>
          <w:rFonts w:ascii="Arial" w:hAnsi="Arial" w:cs="Arial"/>
          <w:b/>
          <w:sz w:val="22"/>
        </w:rPr>
        <w:br/>
      </w:r>
      <w:r w:rsidRPr="00F4568B">
        <w:rPr>
          <w:rFonts w:ascii="Arial" w:hAnsi="Arial" w:cs="Arial"/>
          <w:i/>
          <w:sz w:val="22"/>
        </w:rPr>
        <w:t>Type in the name of the policy</w:t>
      </w:r>
    </w:p>
    <w:p w:rsidR="00B66A91" w:rsidRDefault="006425BE" w:rsidP="00B66A91">
      <w:pPr>
        <w:rPr>
          <w:rFonts w:ascii="Arial" w:hAnsi="Arial" w:cs="Arial"/>
          <w:b/>
          <w:sz w:val="22"/>
        </w:rPr>
      </w:pPr>
      <w:r w:rsidRPr="001F2563">
        <w:rPr>
          <w:rFonts w:ascii="Arial" w:hAnsi="Arial" w:cs="Arial"/>
          <w:b/>
          <w:sz w:val="22"/>
        </w:rPr>
        <w:t xml:space="preserve">PURPOSE OF THE </w:t>
      </w:r>
      <w:r w:rsidRPr="001F2563">
        <w:rPr>
          <w:rFonts w:ascii="Arial" w:hAnsi="Arial" w:cs="Arial"/>
          <w:b/>
          <w:sz w:val="22"/>
          <w:lang w:val="x-none"/>
        </w:rPr>
        <w:t>POLICY</w:t>
      </w:r>
      <w:bookmarkStart w:id="0" w:name="_GoBack"/>
      <w:bookmarkEnd w:id="0"/>
    </w:p>
    <w:p w:rsidR="000569E5" w:rsidRPr="00A02DA0" w:rsidRDefault="00B66A91" w:rsidP="00B66A9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sz w:val="22"/>
        </w:rPr>
        <w:t>T</w:t>
      </w:r>
      <w:r w:rsidR="007D5141" w:rsidRPr="007D5141">
        <w:rPr>
          <w:rFonts w:ascii="Arial" w:hAnsi="Arial" w:cs="Arial"/>
          <w:i/>
          <w:sz w:val="22"/>
        </w:rPr>
        <w:t xml:space="preserve">his section is intended to provide a </w:t>
      </w:r>
      <w:r w:rsidR="00F4568B">
        <w:rPr>
          <w:rFonts w:ascii="Arial" w:hAnsi="Arial" w:cs="Arial"/>
          <w:i/>
          <w:sz w:val="22"/>
        </w:rPr>
        <w:t xml:space="preserve">clear and </w:t>
      </w:r>
      <w:r w:rsidR="007D5141" w:rsidRPr="007D5141">
        <w:rPr>
          <w:rFonts w:ascii="Arial" w:hAnsi="Arial" w:cs="Arial"/>
          <w:i/>
          <w:sz w:val="22"/>
        </w:rPr>
        <w:t xml:space="preserve">basic explanation for the considerations and </w:t>
      </w:r>
      <w:r w:rsidR="007D5141" w:rsidRPr="00A02DA0">
        <w:rPr>
          <w:rFonts w:ascii="Arial" w:hAnsi="Arial" w:cs="Arial"/>
          <w:i/>
          <w:sz w:val="22"/>
        </w:rPr>
        <w:t xml:space="preserve">requirements that call for a new policy. </w:t>
      </w:r>
      <w:r w:rsidR="009929DB" w:rsidRPr="00A02DA0">
        <w:rPr>
          <w:rFonts w:ascii="Arial" w:hAnsi="Arial" w:cs="Arial"/>
          <w:i/>
          <w:sz w:val="22"/>
        </w:rPr>
        <w:t xml:space="preserve">It identifies the institutional risk, college mission, </w:t>
      </w:r>
      <w:r w:rsidR="00975D8B" w:rsidRPr="00A02DA0">
        <w:rPr>
          <w:rFonts w:ascii="Arial" w:hAnsi="Arial" w:cs="Arial"/>
          <w:i/>
          <w:sz w:val="22"/>
        </w:rPr>
        <w:t xml:space="preserve">whether the policy is intended to comply with another governing authority like SACS or the NC State Board of Community Colleges </w:t>
      </w:r>
      <w:r w:rsidR="009929DB" w:rsidRPr="00A02DA0">
        <w:rPr>
          <w:rFonts w:ascii="Arial" w:hAnsi="Arial" w:cs="Arial"/>
          <w:i/>
          <w:sz w:val="22"/>
        </w:rPr>
        <w:t xml:space="preserve">or any </w:t>
      </w:r>
      <w:r w:rsidR="001E753C" w:rsidRPr="00A02DA0">
        <w:rPr>
          <w:rFonts w:ascii="Arial" w:hAnsi="Arial" w:cs="Arial"/>
          <w:i/>
          <w:sz w:val="22"/>
        </w:rPr>
        <w:t xml:space="preserve">other </w:t>
      </w:r>
      <w:r w:rsidR="009929DB" w:rsidRPr="00A02DA0">
        <w:rPr>
          <w:rFonts w:ascii="Arial" w:hAnsi="Arial" w:cs="Arial"/>
          <w:i/>
          <w:sz w:val="22"/>
        </w:rPr>
        <w:t>legal or regulatory r</w:t>
      </w:r>
      <w:r w:rsidR="00975D8B" w:rsidRPr="00A02DA0">
        <w:rPr>
          <w:rFonts w:ascii="Arial" w:hAnsi="Arial" w:cs="Arial"/>
          <w:i/>
          <w:sz w:val="22"/>
        </w:rPr>
        <w:t>equirements</w:t>
      </w:r>
      <w:r w:rsidR="009929DB" w:rsidRPr="00A02DA0">
        <w:rPr>
          <w:rFonts w:ascii="Arial" w:hAnsi="Arial" w:cs="Arial"/>
          <w:i/>
          <w:sz w:val="22"/>
        </w:rPr>
        <w:t xml:space="preserve">. </w:t>
      </w:r>
      <w:r w:rsidR="007D5141" w:rsidRPr="00A02DA0">
        <w:rPr>
          <w:rFonts w:ascii="Arial" w:hAnsi="Arial" w:cs="Arial"/>
          <w:i/>
          <w:sz w:val="22"/>
        </w:rPr>
        <w:t>It does not describe procedures and is generally one to three sentences long</w:t>
      </w:r>
      <w:r w:rsidR="00F4568B" w:rsidRPr="00A02DA0">
        <w:rPr>
          <w:rFonts w:ascii="Arial" w:hAnsi="Arial" w:cs="Arial"/>
          <w:i/>
          <w:sz w:val="22"/>
        </w:rPr>
        <w:t xml:space="preserve">. </w:t>
      </w:r>
      <w:r w:rsidR="00975D8B" w:rsidRPr="00A02DA0">
        <w:rPr>
          <w:rFonts w:ascii="Arial" w:hAnsi="Arial" w:cs="Arial"/>
          <w:i/>
          <w:sz w:val="22"/>
        </w:rPr>
        <w:t xml:space="preserve">For example, </w:t>
      </w:r>
      <w:r>
        <w:rPr>
          <w:rFonts w:ascii="Arial" w:hAnsi="Arial" w:cs="Arial"/>
          <w:i/>
          <w:sz w:val="22"/>
        </w:rPr>
        <w:t>t</w:t>
      </w:r>
      <w:r w:rsidR="00975D8B" w:rsidRPr="00A02DA0">
        <w:rPr>
          <w:rFonts w:ascii="Arial" w:hAnsi="Arial" w:cs="Arial"/>
          <w:i/>
          <w:sz w:val="22"/>
        </w:rPr>
        <w:t>his policy identifies the college’s organization structure and adheres to SACS Accreditation Principle 3.2.7.</w:t>
      </w:r>
    </w:p>
    <w:p w:rsidR="00B66A91" w:rsidRPr="00B66A91" w:rsidRDefault="00B66A91" w:rsidP="006425BE">
      <w:pPr>
        <w:tabs>
          <w:tab w:val="left" w:pos="360"/>
          <w:tab w:val="left" w:pos="720"/>
        </w:tabs>
        <w:rPr>
          <w:rFonts w:ascii="Arial" w:hAnsi="Arial" w:cs="Arial"/>
          <w:b/>
          <w:sz w:val="16"/>
        </w:rPr>
      </w:pPr>
    </w:p>
    <w:p w:rsidR="00B66A91" w:rsidRDefault="006425BE" w:rsidP="006425BE">
      <w:pPr>
        <w:tabs>
          <w:tab w:val="left" w:pos="360"/>
          <w:tab w:val="left" w:pos="720"/>
        </w:tabs>
        <w:rPr>
          <w:rFonts w:ascii="Arial" w:hAnsi="Arial" w:cs="Arial"/>
          <w:b/>
          <w:sz w:val="22"/>
        </w:rPr>
      </w:pPr>
      <w:r w:rsidRPr="001F2563">
        <w:rPr>
          <w:rFonts w:ascii="Arial" w:hAnsi="Arial" w:cs="Arial"/>
          <w:b/>
          <w:sz w:val="22"/>
        </w:rPr>
        <w:t>APPLICABILITY</w:t>
      </w:r>
    </w:p>
    <w:p w:rsidR="007D5141" w:rsidRDefault="007D5141" w:rsidP="00B66A91">
      <w:pPr>
        <w:tabs>
          <w:tab w:val="left" w:pos="360"/>
          <w:tab w:val="left" w:pos="720"/>
        </w:tabs>
        <w:jc w:val="both"/>
        <w:rPr>
          <w:rFonts w:ascii="Arial" w:hAnsi="Arial" w:cs="Arial"/>
          <w:i/>
          <w:sz w:val="22"/>
        </w:rPr>
      </w:pPr>
      <w:r w:rsidRPr="007D5141">
        <w:rPr>
          <w:rFonts w:ascii="Arial" w:hAnsi="Arial" w:cs="Arial"/>
          <w:i/>
          <w:sz w:val="22"/>
        </w:rPr>
        <w:t>This section details the members of Wake Tech’s community who are impacted by or have the responsibility to adhere to the policy, such as faculty, staff, and students.</w:t>
      </w:r>
    </w:p>
    <w:p w:rsidR="0019481B" w:rsidRPr="00B66A91" w:rsidRDefault="0019481B" w:rsidP="006425BE">
      <w:pPr>
        <w:tabs>
          <w:tab w:val="left" w:pos="360"/>
          <w:tab w:val="left" w:pos="720"/>
        </w:tabs>
        <w:rPr>
          <w:rFonts w:ascii="Arial" w:hAnsi="Arial" w:cs="Arial"/>
          <w:i/>
          <w:sz w:val="16"/>
        </w:rPr>
      </w:pPr>
    </w:p>
    <w:p w:rsidR="000569E5" w:rsidRDefault="00B041D7" w:rsidP="00B66A91">
      <w:pPr>
        <w:tabs>
          <w:tab w:val="left" w:pos="360"/>
          <w:tab w:val="left" w:pos="720"/>
        </w:tabs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Example</w:t>
      </w:r>
      <w:r w:rsidR="00F4568B">
        <w:rPr>
          <w:rFonts w:ascii="Arial" w:hAnsi="Arial" w:cs="Arial"/>
          <w:i/>
          <w:sz w:val="22"/>
        </w:rPr>
        <w:t>s</w:t>
      </w:r>
      <w:r>
        <w:rPr>
          <w:rFonts w:ascii="Arial" w:hAnsi="Arial" w:cs="Arial"/>
          <w:i/>
          <w:sz w:val="22"/>
        </w:rPr>
        <w:t xml:space="preserve">: </w:t>
      </w:r>
      <w:r w:rsidR="00F4568B">
        <w:rPr>
          <w:rFonts w:ascii="Arial" w:hAnsi="Arial" w:cs="Arial"/>
          <w:i/>
          <w:sz w:val="22"/>
        </w:rPr>
        <w:t>A</w:t>
      </w:r>
      <w:r w:rsidR="00AA515F" w:rsidRPr="007D5141">
        <w:rPr>
          <w:rFonts w:ascii="Arial" w:hAnsi="Arial" w:cs="Arial"/>
          <w:i/>
          <w:sz w:val="22"/>
        </w:rPr>
        <w:t>ll m</w:t>
      </w:r>
      <w:r w:rsidR="00F4568B">
        <w:rPr>
          <w:rFonts w:ascii="Arial" w:hAnsi="Arial" w:cs="Arial"/>
          <w:i/>
          <w:sz w:val="22"/>
        </w:rPr>
        <w:t xml:space="preserve">embers of the college community; or </w:t>
      </w:r>
      <w:proofErr w:type="gramStart"/>
      <w:r w:rsidR="00F4568B">
        <w:rPr>
          <w:rFonts w:ascii="Arial" w:hAnsi="Arial" w:cs="Arial"/>
          <w:i/>
          <w:sz w:val="22"/>
        </w:rPr>
        <w:t>All</w:t>
      </w:r>
      <w:proofErr w:type="gramEnd"/>
      <w:r w:rsidR="00F4568B">
        <w:rPr>
          <w:rFonts w:ascii="Arial" w:hAnsi="Arial" w:cs="Arial"/>
          <w:i/>
          <w:sz w:val="22"/>
        </w:rPr>
        <w:t xml:space="preserve"> college employees; or All college faculty</w:t>
      </w:r>
    </w:p>
    <w:p w:rsidR="00103168" w:rsidRPr="00B66A91" w:rsidRDefault="00103168" w:rsidP="006425BE">
      <w:pPr>
        <w:tabs>
          <w:tab w:val="left" w:pos="360"/>
          <w:tab w:val="left" w:pos="720"/>
        </w:tabs>
        <w:rPr>
          <w:rFonts w:ascii="Arial" w:hAnsi="Arial" w:cs="Arial"/>
          <w:i/>
          <w:sz w:val="16"/>
        </w:rPr>
      </w:pPr>
    </w:p>
    <w:p w:rsidR="00B66A91" w:rsidRPr="00103168" w:rsidRDefault="00103168" w:rsidP="00103168">
      <w:pPr>
        <w:tabs>
          <w:tab w:val="left" w:pos="360"/>
          <w:tab w:val="left" w:pos="720"/>
        </w:tabs>
        <w:rPr>
          <w:rFonts w:ascii="Arial" w:hAnsi="Arial" w:cs="Arial"/>
          <w:b/>
          <w:sz w:val="22"/>
        </w:rPr>
      </w:pPr>
      <w:r w:rsidRPr="00103168">
        <w:rPr>
          <w:rFonts w:ascii="Arial" w:hAnsi="Arial" w:cs="Arial"/>
          <w:b/>
          <w:sz w:val="22"/>
        </w:rPr>
        <w:t>POLICY STATEMENT</w:t>
      </w:r>
    </w:p>
    <w:p w:rsidR="00103168" w:rsidRPr="007D5141" w:rsidRDefault="00103168" w:rsidP="00B66A91">
      <w:pPr>
        <w:tabs>
          <w:tab w:val="left" w:pos="360"/>
          <w:tab w:val="left" w:pos="720"/>
        </w:tabs>
        <w:jc w:val="both"/>
        <w:rPr>
          <w:rFonts w:ascii="Arial" w:hAnsi="Arial" w:cs="Arial"/>
          <w:i/>
          <w:sz w:val="22"/>
        </w:rPr>
      </w:pPr>
      <w:r w:rsidRPr="00103168">
        <w:rPr>
          <w:rFonts w:ascii="Arial" w:hAnsi="Arial" w:cs="Arial"/>
          <w:i/>
          <w:sz w:val="22"/>
        </w:rPr>
        <w:t>This section specifies the basis for the policy and states what requirements this policy establishes. Generally it is a succinct statement of no more than a few sentences</w:t>
      </w:r>
      <w:r w:rsidR="009929DB">
        <w:rPr>
          <w:rFonts w:ascii="Arial" w:hAnsi="Arial" w:cs="Arial"/>
          <w:i/>
          <w:sz w:val="22"/>
        </w:rPr>
        <w:t>; namely its core provisions or requirements</w:t>
      </w:r>
      <w:r w:rsidRPr="00103168">
        <w:rPr>
          <w:rFonts w:ascii="Arial" w:hAnsi="Arial" w:cs="Arial"/>
          <w:i/>
          <w:sz w:val="22"/>
        </w:rPr>
        <w:t xml:space="preserve">. The details for managing and interpreting this policy statement should be expanded upon in the </w:t>
      </w:r>
      <w:r w:rsidR="0057428F">
        <w:rPr>
          <w:rFonts w:ascii="Arial" w:hAnsi="Arial" w:cs="Arial"/>
          <w:i/>
          <w:sz w:val="22"/>
        </w:rPr>
        <w:t xml:space="preserve">Procedures </w:t>
      </w:r>
      <w:r w:rsidRPr="00103168">
        <w:rPr>
          <w:rFonts w:ascii="Arial" w:hAnsi="Arial" w:cs="Arial"/>
          <w:i/>
          <w:sz w:val="22"/>
        </w:rPr>
        <w:t>se</w:t>
      </w:r>
      <w:r w:rsidR="0057428F">
        <w:rPr>
          <w:rFonts w:ascii="Arial" w:hAnsi="Arial" w:cs="Arial"/>
          <w:i/>
          <w:sz w:val="22"/>
        </w:rPr>
        <w:t>ction</w:t>
      </w:r>
      <w:r w:rsidRPr="00103168">
        <w:rPr>
          <w:rFonts w:ascii="Arial" w:hAnsi="Arial" w:cs="Arial"/>
          <w:i/>
          <w:sz w:val="22"/>
        </w:rPr>
        <w:t>.</w:t>
      </w:r>
      <w:r w:rsidR="00483BC6">
        <w:rPr>
          <w:rFonts w:ascii="Arial" w:hAnsi="Arial" w:cs="Arial"/>
          <w:i/>
          <w:sz w:val="22"/>
        </w:rPr>
        <w:t xml:space="preserve"> You can start off this section with “</w:t>
      </w:r>
      <w:r w:rsidR="00F4568B">
        <w:rPr>
          <w:rFonts w:ascii="Arial" w:hAnsi="Arial" w:cs="Arial"/>
          <w:i/>
          <w:sz w:val="22"/>
        </w:rPr>
        <w:t xml:space="preserve">Wake Tech strives to provide…or </w:t>
      </w:r>
      <w:r w:rsidR="00F4568B" w:rsidRPr="00975D8B">
        <w:rPr>
          <w:rFonts w:ascii="Arial" w:hAnsi="Arial" w:cs="Arial"/>
          <w:i/>
          <w:sz w:val="22"/>
        </w:rPr>
        <w:t>Wake Tech shall adhere to federal law by providing employees with…etc.</w:t>
      </w:r>
      <w:r w:rsidR="00483BC6" w:rsidRPr="00975D8B">
        <w:rPr>
          <w:rFonts w:ascii="Arial" w:hAnsi="Arial" w:cs="Arial"/>
          <w:i/>
          <w:sz w:val="22"/>
        </w:rPr>
        <w:t>”</w:t>
      </w:r>
    </w:p>
    <w:p w:rsidR="00B66A91" w:rsidRPr="00B66A91" w:rsidRDefault="00B66A91" w:rsidP="00B66A91">
      <w:pPr>
        <w:rPr>
          <w:rFonts w:ascii="Arial" w:hAnsi="Arial" w:cs="Arial"/>
          <w:b/>
          <w:sz w:val="16"/>
        </w:rPr>
      </w:pPr>
    </w:p>
    <w:p w:rsidR="000569E5" w:rsidRPr="007D5141" w:rsidRDefault="006425BE" w:rsidP="00B66A91">
      <w:pPr>
        <w:rPr>
          <w:rFonts w:ascii="Arial" w:hAnsi="Arial" w:cs="Arial"/>
          <w:i/>
          <w:sz w:val="22"/>
        </w:rPr>
      </w:pPr>
      <w:r w:rsidRPr="00CC7FA0">
        <w:rPr>
          <w:rFonts w:ascii="Arial" w:hAnsi="Arial" w:cs="Arial"/>
          <w:b/>
          <w:sz w:val="22"/>
        </w:rPr>
        <w:t>DEFINITIONS</w:t>
      </w:r>
      <w:r w:rsidR="007D5141">
        <w:rPr>
          <w:rFonts w:ascii="Arial" w:hAnsi="Arial" w:cs="Arial"/>
          <w:b/>
          <w:sz w:val="22"/>
        </w:rPr>
        <w:br/>
      </w:r>
      <w:proofErr w:type="gramStart"/>
      <w:r w:rsidR="007D5141" w:rsidRPr="007D5141">
        <w:rPr>
          <w:rFonts w:ascii="Arial" w:hAnsi="Arial" w:cs="Arial"/>
          <w:i/>
          <w:sz w:val="22"/>
        </w:rPr>
        <w:t>This</w:t>
      </w:r>
      <w:proofErr w:type="gramEnd"/>
      <w:r w:rsidR="007D5141" w:rsidRPr="007D5141">
        <w:rPr>
          <w:rFonts w:ascii="Arial" w:hAnsi="Arial" w:cs="Arial"/>
          <w:i/>
          <w:sz w:val="22"/>
        </w:rPr>
        <w:t xml:space="preserve"> section defines unique terms that, by being defined, would add to the reader’s understanding of the policy.</w:t>
      </w:r>
    </w:p>
    <w:p w:rsidR="007D5141" w:rsidRPr="007D5141" w:rsidRDefault="007D5141" w:rsidP="007D514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i/>
          <w:sz w:val="22"/>
        </w:rPr>
      </w:pPr>
      <w:r w:rsidRPr="007D5141">
        <w:rPr>
          <w:rFonts w:ascii="Arial" w:hAnsi="Arial" w:cs="Arial"/>
          <w:i/>
          <w:sz w:val="22"/>
        </w:rPr>
        <w:t>List terms in alphabetical order</w:t>
      </w:r>
    </w:p>
    <w:p w:rsidR="007D5141" w:rsidRPr="007D5141" w:rsidRDefault="007D5141" w:rsidP="007D514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i/>
          <w:sz w:val="22"/>
        </w:rPr>
      </w:pPr>
      <w:r w:rsidRPr="007D5141">
        <w:rPr>
          <w:rFonts w:ascii="Arial" w:hAnsi="Arial" w:cs="Arial"/>
          <w:i/>
          <w:sz w:val="22"/>
        </w:rPr>
        <w:t>Define unfamiliar technical terms</w:t>
      </w:r>
    </w:p>
    <w:p w:rsidR="007D5141" w:rsidRPr="007D5141" w:rsidRDefault="007D5141" w:rsidP="007D5141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  <w:i/>
          <w:sz w:val="22"/>
        </w:rPr>
      </w:pPr>
      <w:r w:rsidRPr="007D5141">
        <w:rPr>
          <w:rFonts w:ascii="Arial" w:hAnsi="Arial" w:cs="Arial"/>
          <w:i/>
          <w:sz w:val="22"/>
        </w:rPr>
        <w:t>De</w:t>
      </w:r>
      <w:r w:rsidR="00F4568B">
        <w:rPr>
          <w:rFonts w:ascii="Arial" w:hAnsi="Arial" w:cs="Arial"/>
          <w:i/>
          <w:sz w:val="22"/>
        </w:rPr>
        <w:t>fine term</w:t>
      </w:r>
      <w:r w:rsidR="000C49BE">
        <w:rPr>
          <w:rFonts w:ascii="Arial" w:hAnsi="Arial" w:cs="Arial"/>
          <w:i/>
          <w:sz w:val="22"/>
        </w:rPr>
        <w:t>s that have multiple definitions or special meanings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8"/>
        <w:gridCol w:w="6750"/>
      </w:tblGrid>
      <w:tr w:rsidR="00F45F9D" w:rsidTr="007D5141">
        <w:trPr>
          <w:trHeight w:val="20"/>
        </w:trPr>
        <w:tc>
          <w:tcPr>
            <w:tcW w:w="2268" w:type="dxa"/>
            <w:shd w:val="clear" w:color="auto" w:fill="BFBFBF" w:themeFill="background1" w:themeFillShade="BF"/>
          </w:tcPr>
          <w:p w:rsidR="00F45F9D" w:rsidRPr="00F45F9D" w:rsidRDefault="00F45F9D" w:rsidP="00F3707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Word/Term</w:t>
            </w:r>
          </w:p>
        </w:tc>
        <w:tc>
          <w:tcPr>
            <w:tcW w:w="6750" w:type="dxa"/>
            <w:shd w:val="clear" w:color="auto" w:fill="BFBFBF" w:themeFill="background1" w:themeFillShade="BF"/>
            <w:vAlign w:val="center"/>
          </w:tcPr>
          <w:p w:rsidR="00F45F9D" w:rsidRPr="00F45F9D" w:rsidRDefault="00F45F9D" w:rsidP="00F37073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Definition</w:t>
            </w:r>
            <w:r>
              <w:rPr>
                <w:rFonts w:ascii="Arial" w:hAnsi="Arial" w:cs="Arial"/>
                <w:b/>
                <w:sz w:val="22"/>
              </w:rPr>
              <w:br/>
            </w:r>
          </w:p>
        </w:tc>
      </w:tr>
      <w:tr w:rsidR="00B77952" w:rsidTr="007D5141">
        <w:tc>
          <w:tcPr>
            <w:tcW w:w="2268" w:type="dxa"/>
          </w:tcPr>
          <w:p w:rsidR="00B77952" w:rsidRPr="007D5141" w:rsidRDefault="003C3B9F" w:rsidP="007D51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sz w:val="22"/>
              </w:rPr>
            </w:pPr>
            <w:r w:rsidRPr="007D5141">
              <w:rPr>
                <w:rFonts w:ascii="Arial" w:hAnsi="Arial" w:cs="Arial"/>
                <w:b/>
                <w:bCs/>
                <w:i/>
                <w:sz w:val="22"/>
              </w:rPr>
              <w:br/>
            </w:r>
            <w:r w:rsidR="007D5141" w:rsidRPr="007D5141">
              <w:rPr>
                <w:rFonts w:ascii="Arial" w:hAnsi="Arial" w:cs="Arial"/>
                <w:b/>
                <w:bCs/>
                <w:i/>
                <w:sz w:val="22"/>
              </w:rPr>
              <w:t xml:space="preserve"> A</w:t>
            </w:r>
            <w:r w:rsidRPr="007D5141">
              <w:rPr>
                <w:rFonts w:ascii="Arial" w:hAnsi="Arial" w:cs="Arial"/>
                <w:b/>
                <w:bCs/>
                <w:i/>
                <w:sz w:val="22"/>
              </w:rPr>
              <w:t>pplicab</w:t>
            </w:r>
            <w:r w:rsidR="00B77952" w:rsidRPr="007D5141">
              <w:rPr>
                <w:rFonts w:ascii="Arial" w:hAnsi="Arial" w:cs="Arial"/>
                <w:b/>
                <w:bCs/>
                <w:i/>
                <w:sz w:val="22"/>
              </w:rPr>
              <w:t>ility</w:t>
            </w:r>
            <w:r w:rsidRPr="007D5141">
              <w:rPr>
                <w:rFonts w:ascii="Arial" w:hAnsi="Arial" w:cs="Arial"/>
                <w:b/>
                <w:bCs/>
                <w:i/>
                <w:sz w:val="22"/>
              </w:rPr>
              <w:br/>
            </w:r>
          </w:p>
        </w:tc>
        <w:tc>
          <w:tcPr>
            <w:tcW w:w="6750" w:type="dxa"/>
          </w:tcPr>
          <w:p w:rsidR="00B77952" w:rsidRPr="007D5141" w:rsidRDefault="003C3B9F" w:rsidP="004A0369">
            <w:pPr>
              <w:spacing w:before="100" w:beforeAutospacing="1" w:after="100" w:afterAutospacing="1"/>
              <w:rPr>
                <w:rFonts w:ascii="Arial" w:hAnsi="Arial" w:cs="Arial"/>
                <w:i/>
                <w:sz w:val="22"/>
              </w:rPr>
            </w:pPr>
            <w:r w:rsidRPr="007D5141">
              <w:rPr>
                <w:rFonts w:ascii="Arial" w:hAnsi="Arial" w:cs="Arial"/>
                <w:i/>
                <w:sz w:val="22"/>
              </w:rPr>
              <w:br/>
            </w:r>
            <w:r w:rsidR="00B77952" w:rsidRPr="007D5141">
              <w:rPr>
                <w:rFonts w:ascii="Arial" w:hAnsi="Arial" w:cs="Arial"/>
                <w:i/>
                <w:sz w:val="22"/>
              </w:rPr>
              <w:t>S</w:t>
            </w:r>
            <w:r w:rsidRPr="007D5141">
              <w:rPr>
                <w:rFonts w:ascii="Arial" w:hAnsi="Arial" w:cs="Arial"/>
                <w:i/>
                <w:sz w:val="22"/>
              </w:rPr>
              <w:t xml:space="preserve">tates </w:t>
            </w:r>
            <w:r w:rsidR="004A0369" w:rsidRPr="007D5141">
              <w:rPr>
                <w:rFonts w:ascii="Arial" w:hAnsi="Arial" w:cs="Arial"/>
                <w:i/>
                <w:sz w:val="22"/>
              </w:rPr>
              <w:t>who the policy applies to or who is impacted by the policy.</w:t>
            </w:r>
          </w:p>
        </w:tc>
      </w:tr>
    </w:tbl>
    <w:p w:rsidR="00DB3947" w:rsidRPr="00B66A91" w:rsidRDefault="00DB3947" w:rsidP="00F95F82">
      <w:pPr>
        <w:spacing w:after="80"/>
        <w:ind w:right="240"/>
        <w:rPr>
          <w:rFonts w:ascii="Arial" w:hAnsi="Arial" w:cs="Arial"/>
          <w:b/>
          <w:sz w:val="10"/>
          <w:highlight w:val="yellow"/>
        </w:rPr>
      </w:pPr>
    </w:p>
    <w:p w:rsidR="000569E5" w:rsidRPr="004E5EE1" w:rsidRDefault="007D5141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</w:rPr>
        <w:t xml:space="preserve">PROCEDURES </w:t>
      </w:r>
      <w:r>
        <w:rPr>
          <w:rFonts w:ascii="Arial" w:hAnsi="Arial" w:cs="Arial"/>
          <w:b/>
          <w:sz w:val="22"/>
        </w:rPr>
        <w:br/>
      </w:r>
      <w:r w:rsidR="000C49BE">
        <w:rPr>
          <w:rFonts w:ascii="Arial" w:hAnsi="Arial" w:cs="Arial"/>
          <w:i/>
          <w:sz w:val="22"/>
        </w:rPr>
        <w:t>Some college policies will</w:t>
      </w:r>
      <w:r w:rsidRPr="004E5EE1">
        <w:rPr>
          <w:rFonts w:ascii="Arial" w:hAnsi="Arial" w:cs="Arial"/>
          <w:i/>
          <w:sz w:val="22"/>
        </w:rPr>
        <w:t xml:space="preserve"> contain procedures for compliance</w:t>
      </w:r>
      <w:r w:rsidR="00E22CBA">
        <w:rPr>
          <w:rFonts w:ascii="Arial" w:hAnsi="Arial" w:cs="Arial"/>
          <w:i/>
          <w:sz w:val="22"/>
        </w:rPr>
        <w:t xml:space="preserve"> or clarification</w:t>
      </w:r>
      <w:r w:rsidRPr="004E5EE1">
        <w:rPr>
          <w:rFonts w:ascii="Arial" w:hAnsi="Arial" w:cs="Arial"/>
          <w:i/>
          <w:sz w:val="22"/>
        </w:rPr>
        <w:t>. Generally this is the largest section, with topics and content of the policy laid out in various sections. This section allows for a fuller description of the issues that are being conveyed to the reader.</w:t>
      </w:r>
    </w:p>
    <w:p w:rsidR="007D5141" w:rsidRPr="004E5EE1" w:rsidRDefault="007D5141" w:rsidP="00F37073">
      <w:pPr>
        <w:tabs>
          <w:tab w:val="left" w:pos="360"/>
          <w:tab w:val="left" w:pos="720"/>
        </w:tabs>
        <w:spacing w:after="80"/>
        <w:rPr>
          <w:rFonts w:ascii="Arial" w:hAnsi="Arial" w:cs="Arial"/>
          <w:i/>
          <w:sz w:val="22"/>
        </w:rPr>
      </w:pPr>
    </w:p>
    <w:p w:rsidR="007D5141" w:rsidRDefault="007D5141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  <w:r w:rsidRPr="004E5EE1">
        <w:rPr>
          <w:rFonts w:ascii="Arial" w:hAnsi="Arial" w:cs="Arial"/>
          <w:i/>
          <w:sz w:val="22"/>
        </w:rPr>
        <w:t>Within these sections</w:t>
      </w:r>
      <w:r w:rsidR="004E5EE1" w:rsidRPr="004E5EE1">
        <w:rPr>
          <w:rFonts w:ascii="Arial" w:hAnsi="Arial" w:cs="Arial"/>
          <w:i/>
          <w:sz w:val="22"/>
        </w:rPr>
        <w:t>, headings for each topic or subtopic should be considered in order to help the reader navigate and understand the policy components and requirements.</w:t>
      </w:r>
    </w:p>
    <w:p w:rsidR="000C49BE" w:rsidRDefault="000C49BE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</w:p>
    <w:p w:rsidR="00B041D7" w:rsidRDefault="00B041D7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  <w:r w:rsidRPr="004E5EE1">
        <w:rPr>
          <w:rFonts w:ascii="Arial" w:hAnsi="Arial" w:cs="Arial"/>
          <w:i/>
          <w:sz w:val="22"/>
        </w:rPr>
        <w:t xml:space="preserve">The level of detail contained in the Procedures section is determined by the Responsible Office. </w:t>
      </w:r>
    </w:p>
    <w:p w:rsidR="000C49BE" w:rsidRPr="009C5BCF" w:rsidRDefault="000C49BE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14"/>
        </w:rPr>
      </w:pPr>
    </w:p>
    <w:p w:rsidR="00B041D7" w:rsidRDefault="00B041D7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  <w:r w:rsidRPr="004E5EE1">
        <w:rPr>
          <w:rFonts w:ascii="Arial" w:hAnsi="Arial" w:cs="Arial"/>
          <w:i/>
          <w:sz w:val="22"/>
        </w:rPr>
        <w:t xml:space="preserve">Procedures that are department specific and do not apply college-wide should be created and stored on departmental websites and </w:t>
      </w:r>
      <w:r w:rsidRPr="000C49BE">
        <w:rPr>
          <w:rFonts w:ascii="Arial" w:hAnsi="Arial" w:cs="Arial"/>
          <w:b/>
          <w:i/>
          <w:sz w:val="22"/>
        </w:rPr>
        <w:t xml:space="preserve">do not need to be a part </w:t>
      </w:r>
      <w:r w:rsidRPr="004E5EE1">
        <w:rPr>
          <w:rFonts w:ascii="Arial" w:hAnsi="Arial" w:cs="Arial"/>
          <w:i/>
          <w:sz w:val="22"/>
        </w:rPr>
        <w:t>of the college-wide policies and procedures website.</w:t>
      </w:r>
    </w:p>
    <w:p w:rsidR="00B041D7" w:rsidRDefault="00B041D7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</w:p>
    <w:p w:rsidR="00B041D7" w:rsidRDefault="00B041D7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When </w:t>
      </w:r>
      <w:r w:rsidR="00E24B05">
        <w:rPr>
          <w:rFonts w:ascii="Arial" w:hAnsi="Arial" w:cs="Arial"/>
          <w:i/>
          <w:sz w:val="22"/>
        </w:rPr>
        <w:t>drafting</w:t>
      </w:r>
      <w:r>
        <w:rPr>
          <w:rFonts w:ascii="Arial" w:hAnsi="Arial" w:cs="Arial"/>
          <w:i/>
          <w:sz w:val="22"/>
        </w:rPr>
        <w:t xml:space="preserve"> policies and pro</w:t>
      </w:r>
      <w:r w:rsidR="00E22CBA">
        <w:rPr>
          <w:rFonts w:ascii="Arial" w:hAnsi="Arial" w:cs="Arial"/>
          <w:i/>
          <w:sz w:val="22"/>
        </w:rPr>
        <w:t>cedures use the following language and formatting</w:t>
      </w:r>
      <w:r>
        <w:rPr>
          <w:rFonts w:ascii="Arial" w:hAnsi="Arial" w:cs="Arial"/>
          <w:i/>
          <w:sz w:val="22"/>
        </w:rPr>
        <w:t xml:space="preserve"> tips:</w:t>
      </w:r>
    </w:p>
    <w:p w:rsidR="00B041D7" w:rsidRPr="00483BC6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Consider internal and external stakeholders, including</w:t>
      </w:r>
      <w:r>
        <w:rPr>
          <w:rFonts w:ascii="Arial" w:hAnsi="Arial" w:cs="Arial"/>
          <w:i/>
          <w:sz w:val="22"/>
        </w:rPr>
        <w:t>,</w:t>
      </w:r>
      <w:r w:rsidRPr="00483BC6">
        <w:rPr>
          <w:rFonts w:ascii="Arial" w:hAnsi="Arial" w:cs="Arial"/>
          <w:i/>
          <w:sz w:val="22"/>
        </w:rPr>
        <w:t xml:space="preserve"> where appropriate, existing </w:t>
      </w:r>
      <w:r w:rsidR="000C49BE">
        <w:rPr>
          <w:rFonts w:ascii="Arial" w:hAnsi="Arial" w:cs="Arial"/>
          <w:i/>
          <w:sz w:val="22"/>
        </w:rPr>
        <w:t xml:space="preserve">college policies and </w:t>
      </w:r>
      <w:r w:rsidRPr="00483BC6">
        <w:rPr>
          <w:rFonts w:ascii="Arial" w:hAnsi="Arial" w:cs="Arial"/>
          <w:i/>
          <w:sz w:val="22"/>
        </w:rPr>
        <w:t xml:space="preserve">federal, state, or local laws. </w:t>
      </w:r>
    </w:p>
    <w:p w:rsidR="00B041D7" w:rsidRPr="00483BC6" w:rsidRDefault="00B041D7" w:rsidP="006C7E38">
      <w:p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</w:p>
    <w:p w:rsidR="00E22CBA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 xml:space="preserve">Ensure the policy presents new information not duplicated in other policies. If </w:t>
      </w:r>
      <w:r>
        <w:rPr>
          <w:rFonts w:ascii="Arial" w:hAnsi="Arial" w:cs="Arial"/>
          <w:i/>
          <w:sz w:val="22"/>
        </w:rPr>
        <w:t xml:space="preserve">a new policy overlaps an </w:t>
      </w:r>
      <w:r w:rsidRPr="00483BC6">
        <w:rPr>
          <w:rFonts w:ascii="Arial" w:hAnsi="Arial" w:cs="Arial"/>
          <w:i/>
          <w:sz w:val="22"/>
        </w:rPr>
        <w:t>exist</w:t>
      </w:r>
      <w:r>
        <w:rPr>
          <w:rFonts w:ascii="Arial" w:hAnsi="Arial" w:cs="Arial"/>
          <w:i/>
          <w:sz w:val="22"/>
        </w:rPr>
        <w:t>ing one</w:t>
      </w:r>
      <w:r w:rsidRPr="00483BC6">
        <w:rPr>
          <w:rFonts w:ascii="Arial" w:hAnsi="Arial" w:cs="Arial"/>
          <w:i/>
          <w:sz w:val="22"/>
        </w:rPr>
        <w:t xml:space="preserve">, review the </w:t>
      </w:r>
      <w:r>
        <w:rPr>
          <w:rFonts w:ascii="Arial" w:hAnsi="Arial" w:cs="Arial"/>
          <w:i/>
          <w:sz w:val="22"/>
        </w:rPr>
        <w:t>proposed new policy</w:t>
      </w:r>
      <w:r w:rsidRPr="00483BC6">
        <w:rPr>
          <w:rFonts w:ascii="Arial" w:hAnsi="Arial" w:cs="Arial"/>
          <w:i/>
          <w:sz w:val="22"/>
        </w:rPr>
        <w:t xml:space="preserve"> with stakeholders and </w:t>
      </w:r>
      <w:r>
        <w:rPr>
          <w:rFonts w:ascii="Arial" w:hAnsi="Arial" w:cs="Arial"/>
          <w:i/>
          <w:sz w:val="22"/>
        </w:rPr>
        <w:t xml:space="preserve">use </w:t>
      </w:r>
      <w:r w:rsidRPr="00483BC6">
        <w:rPr>
          <w:rFonts w:ascii="Arial" w:hAnsi="Arial" w:cs="Arial"/>
          <w:i/>
          <w:sz w:val="22"/>
        </w:rPr>
        <w:t xml:space="preserve">their </w:t>
      </w:r>
      <w:r>
        <w:rPr>
          <w:rFonts w:ascii="Arial" w:hAnsi="Arial" w:cs="Arial"/>
          <w:i/>
          <w:sz w:val="22"/>
        </w:rPr>
        <w:t xml:space="preserve">input to </w:t>
      </w:r>
      <w:r w:rsidRPr="00483BC6">
        <w:rPr>
          <w:rFonts w:ascii="Arial" w:hAnsi="Arial" w:cs="Arial"/>
          <w:i/>
          <w:sz w:val="22"/>
        </w:rPr>
        <w:t>prepar</w:t>
      </w:r>
      <w:r>
        <w:rPr>
          <w:rFonts w:ascii="Arial" w:hAnsi="Arial" w:cs="Arial"/>
          <w:i/>
          <w:sz w:val="22"/>
        </w:rPr>
        <w:t>e</w:t>
      </w:r>
      <w:r w:rsidRPr="00483BC6">
        <w:rPr>
          <w:rFonts w:ascii="Arial" w:hAnsi="Arial" w:cs="Arial"/>
          <w:i/>
          <w:sz w:val="22"/>
        </w:rPr>
        <w:t xml:space="preserve"> the draft for presentation to the committee. Consider coordinating with stakeholder</w:t>
      </w:r>
      <w:r>
        <w:rPr>
          <w:rFonts w:ascii="Arial" w:hAnsi="Arial" w:cs="Arial"/>
          <w:i/>
          <w:sz w:val="22"/>
        </w:rPr>
        <w:t>s</w:t>
      </w:r>
      <w:r w:rsidRPr="00483BC6">
        <w:rPr>
          <w:rFonts w:ascii="Arial" w:hAnsi="Arial" w:cs="Arial"/>
          <w:i/>
          <w:sz w:val="22"/>
        </w:rPr>
        <w:t xml:space="preserve"> to see if the proposed </w:t>
      </w:r>
      <w:r>
        <w:rPr>
          <w:rFonts w:ascii="Arial" w:hAnsi="Arial" w:cs="Arial"/>
          <w:i/>
          <w:sz w:val="22"/>
        </w:rPr>
        <w:t xml:space="preserve">new </w:t>
      </w:r>
      <w:r w:rsidRPr="00483BC6">
        <w:rPr>
          <w:rFonts w:ascii="Arial" w:hAnsi="Arial" w:cs="Arial"/>
          <w:i/>
          <w:sz w:val="22"/>
        </w:rPr>
        <w:t>policy can be added into the existing policy.</w:t>
      </w:r>
      <w:r w:rsidR="00E22CBA">
        <w:rPr>
          <w:rFonts w:ascii="Arial" w:hAnsi="Arial" w:cs="Arial"/>
          <w:i/>
          <w:sz w:val="22"/>
        </w:rPr>
        <w:br/>
      </w:r>
    </w:p>
    <w:p w:rsidR="00B041D7" w:rsidRDefault="00E22CBA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Policies should contain positive language and express the kind of behavior or compliance the college is seeking to promote. (For example, Wake Tech seeks to provide a smoke-free learning environment, therefore……</w:t>
      </w:r>
      <w:proofErr w:type="gramStart"/>
      <w:r>
        <w:rPr>
          <w:rFonts w:ascii="Arial" w:hAnsi="Arial" w:cs="Arial"/>
          <w:i/>
          <w:sz w:val="22"/>
        </w:rPr>
        <w:t>”.</w:t>
      </w:r>
      <w:proofErr w:type="gramEnd"/>
      <w:r w:rsidR="000C49BE">
        <w:rPr>
          <w:rFonts w:ascii="Arial" w:hAnsi="Arial" w:cs="Arial"/>
          <w:i/>
          <w:sz w:val="22"/>
        </w:rPr>
        <w:br/>
      </w:r>
    </w:p>
    <w:p w:rsidR="00B041D7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For clarity, policies should, in general, be written in the third person</w:t>
      </w:r>
      <w:r>
        <w:rPr>
          <w:rFonts w:ascii="Arial" w:hAnsi="Arial" w:cs="Arial"/>
          <w:i/>
          <w:sz w:val="22"/>
        </w:rPr>
        <w:t xml:space="preserve"> (For example, “The student will …").</w:t>
      </w:r>
      <w:r w:rsidR="000C49BE">
        <w:rPr>
          <w:rFonts w:ascii="Arial" w:hAnsi="Arial" w:cs="Arial"/>
          <w:i/>
          <w:sz w:val="22"/>
        </w:rPr>
        <w:br/>
      </w:r>
    </w:p>
    <w:p w:rsidR="00B041D7" w:rsidRPr="00483BC6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  <w:r w:rsidRPr="001115E5">
        <w:rPr>
          <w:rFonts w:ascii="Arial" w:hAnsi="Arial" w:cs="Arial"/>
          <w:i/>
          <w:sz w:val="22"/>
        </w:rPr>
        <w:t xml:space="preserve">Use </w:t>
      </w:r>
      <w:r w:rsidRPr="00483BC6">
        <w:rPr>
          <w:rFonts w:ascii="Arial" w:hAnsi="Arial" w:cs="Arial"/>
          <w:i/>
          <w:sz w:val="22"/>
        </w:rPr>
        <w:t>office</w:t>
      </w:r>
      <w:r>
        <w:rPr>
          <w:rFonts w:ascii="Arial" w:hAnsi="Arial" w:cs="Arial"/>
          <w:i/>
          <w:sz w:val="22"/>
        </w:rPr>
        <w:t xml:space="preserve"> or</w:t>
      </w:r>
      <w:r w:rsidRPr="00483BC6">
        <w:rPr>
          <w:rFonts w:ascii="Arial" w:hAnsi="Arial" w:cs="Arial"/>
          <w:i/>
          <w:sz w:val="22"/>
        </w:rPr>
        <w:t xml:space="preserve"> department</w:t>
      </w:r>
      <w:r>
        <w:rPr>
          <w:rFonts w:ascii="Arial" w:hAnsi="Arial" w:cs="Arial"/>
          <w:i/>
          <w:sz w:val="22"/>
        </w:rPr>
        <w:t xml:space="preserve"> names</w:t>
      </w:r>
      <w:r w:rsidRPr="00483BC6">
        <w:rPr>
          <w:rFonts w:ascii="Arial" w:hAnsi="Arial" w:cs="Arial"/>
          <w:i/>
          <w:sz w:val="22"/>
        </w:rPr>
        <w:t xml:space="preserve"> or job title</w:t>
      </w:r>
      <w:r>
        <w:rPr>
          <w:rFonts w:ascii="Arial" w:hAnsi="Arial" w:cs="Arial"/>
          <w:i/>
          <w:sz w:val="22"/>
        </w:rPr>
        <w:t>s</w:t>
      </w:r>
      <w:r w:rsidRPr="00483BC6">
        <w:rPr>
          <w:rFonts w:ascii="Arial" w:hAnsi="Arial" w:cs="Arial"/>
          <w:i/>
          <w:sz w:val="22"/>
        </w:rPr>
        <w:t xml:space="preserve"> rather </w:t>
      </w:r>
      <w:r w:rsidR="009C5BCF">
        <w:rPr>
          <w:rFonts w:ascii="Arial" w:hAnsi="Arial" w:cs="Arial"/>
          <w:i/>
          <w:sz w:val="22"/>
        </w:rPr>
        <w:t xml:space="preserve">than </w:t>
      </w:r>
      <w:r w:rsidRPr="00483BC6">
        <w:rPr>
          <w:rFonts w:ascii="Arial" w:hAnsi="Arial" w:cs="Arial"/>
          <w:i/>
          <w:sz w:val="22"/>
        </w:rPr>
        <w:t>individual</w:t>
      </w:r>
      <w:r>
        <w:rPr>
          <w:rFonts w:ascii="Arial" w:hAnsi="Arial" w:cs="Arial"/>
          <w:i/>
          <w:sz w:val="22"/>
        </w:rPr>
        <w:t>s’</w:t>
      </w:r>
      <w:r w:rsidRPr="00483BC6">
        <w:rPr>
          <w:rFonts w:ascii="Arial" w:hAnsi="Arial" w:cs="Arial"/>
          <w:i/>
          <w:sz w:val="22"/>
        </w:rPr>
        <w:t xml:space="preserve"> name</w:t>
      </w:r>
    </w:p>
    <w:p w:rsidR="00B041D7" w:rsidRPr="001115E5" w:rsidRDefault="00B041D7" w:rsidP="006C7E38">
      <w:pPr>
        <w:ind w:left="1080"/>
        <w:contextualSpacing/>
        <w:jc w:val="both"/>
        <w:rPr>
          <w:rFonts w:ascii="Arial" w:hAnsi="Arial" w:cs="Arial"/>
          <w:i/>
          <w:sz w:val="22"/>
        </w:rPr>
      </w:pPr>
    </w:p>
    <w:p w:rsidR="00B041D7" w:rsidRPr="00483BC6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Because policies are written for a diverse audience, they must be complete yet simple and easy to read.</w:t>
      </w:r>
    </w:p>
    <w:p w:rsidR="00B041D7" w:rsidRPr="00483BC6" w:rsidRDefault="00B041D7" w:rsidP="006C7E38">
      <w:pPr>
        <w:ind w:left="1080"/>
        <w:contextualSpacing/>
        <w:jc w:val="both"/>
        <w:rPr>
          <w:rFonts w:ascii="Arial" w:hAnsi="Arial" w:cs="Arial"/>
          <w:i/>
          <w:sz w:val="22"/>
        </w:rPr>
      </w:pPr>
    </w:p>
    <w:p w:rsidR="00B041D7" w:rsidRPr="00483BC6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 xml:space="preserve">Select words carefully. Words like “should” and “may” imply a choice, while words like “must” and “will” imply </w:t>
      </w:r>
      <w:r>
        <w:rPr>
          <w:rFonts w:ascii="Arial" w:hAnsi="Arial" w:cs="Arial"/>
          <w:i/>
          <w:sz w:val="22"/>
        </w:rPr>
        <w:t>required or mandatory procedures</w:t>
      </w:r>
    </w:p>
    <w:p w:rsidR="00B041D7" w:rsidRPr="00483BC6" w:rsidRDefault="00B041D7" w:rsidP="006C7E38">
      <w:pPr>
        <w:ind w:left="1080"/>
        <w:contextualSpacing/>
        <w:jc w:val="both"/>
        <w:rPr>
          <w:rFonts w:ascii="Arial" w:hAnsi="Arial" w:cs="Arial"/>
          <w:i/>
          <w:sz w:val="22"/>
        </w:rPr>
      </w:pPr>
    </w:p>
    <w:p w:rsidR="00B041D7" w:rsidRPr="00483BC6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Be concise; use short bulleted lists instead of long paragraphs when</w:t>
      </w:r>
      <w:r>
        <w:rPr>
          <w:rFonts w:ascii="Arial" w:hAnsi="Arial" w:cs="Arial"/>
          <w:i/>
          <w:sz w:val="22"/>
        </w:rPr>
        <w:t>ever</w:t>
      </w:r>
      <w:r w:rsidRPr="00483BC6">
        <w:rPr>
          <w:rFonts w:ascii="Arial" w:hAnsi="Arial" w:cs="Arial"/>
          <w:i/>
          <w:sz w:val="22"/>
        </w:rPr>
        <w:t xml:space="preserve"> possible.</w:t>
      </w:r>
    </w:p>
    <w:p w:rsidR="00B041D7" w:rsidRPr="00483BC6" w:rsidRDefault="00B041D7" w:rsidP="006C7E38">
      <w:pPr>
        <w:ind w:left="1080"/>
        <w:contextualSpacing/>
        <w:jc w:val="both"/>
        <w:rPr>
          <w:rFonts w:ascii="Arial" w:hAnsi="Arial" w:cs="Arial"/>
          <w:i/>
          <w:sz w:val="22"/>
        </w:rPr>
      </w:pPr>
    </w:p>
    <w:p w:rsidR="00B041D7" w:rsidRPr="00483BC6" w:rsidRDefault="00B041D7" w:rsidP="006C7E38">
      <w:pPr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contextualSpacing/>
        <w:jc w:val="both"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 xml:space="preserve">Policies must be prepared on the approved Policy Development template using Arial font and 11 </w:t>
      </w:r>
      <w:r>
        <w:rPr>
          <w:rFonts w:ascii="Arial" w:hAnsi="Arial" w:cs="Arial"/>
          <w:i/>
          <w:sz w:val="22"/>
        </w:rPr>
        <w:t>point type</w:t>
      </w:r>
      <w:r w:rsidRPr="00483BC6">
        <w:rPr>
          <w:rFonts w:ascii="Arial" w:hAnsi="Arial" w:cs="Arial"/>
          <w:i/>
          <w:sz w:val="22"/>
        </w:rPr>
        <w:t xml:space="preserve">. Page numbers will be added in final editing from the Policies and Procedures </w:t>
      </w:r>
      <w:r w:rsidR="000C49BE">
        <w:rPr>
          <w:rFonts w:ascii="Arial" w:hAnsi="Arial" w:cs="Arial"/>
          <w:i/>
          <w:sz w:val="22"/>
        </w:rPr>
        <w:t>Manager</w:t>
      </w:r>
      <w:r w:rsidRPr="00483BC6">
        <w:rPr>
          <w:rFonts w:ascii="Arial" w:hAnsi="Arial" w:cs="Arial"/>
          <w:i/>
          <w:sz w:val="22"/>
        </w:rPr>
        <w:t>.</w:t>
      </w:r>
    </w:p>
    <w:p w:rsidR="00B041D7" w:rsidRPr="00483BC6" w:rsidRDefault="00B041D7" w:rsidP="006C7E38">
      <w:pPr>
        <w:ind w:left="2160"/>
        <w:contextualSpacing/>
        <w:jc w:val="both"/>
        <w:rPr>
          <w:rFonts w:ascii="Arial" w:hAnsi="Arial" w:cs="Arial"/>
          <w:i/>
          <w:sz w:val="22"/>
        </w:rPr>
      </w:pPr>
    </w:p>
    <w:p w:rsidR="00B041D7" w:rsidRPr="00FF484C" w:rsidRDefault="00B041D7" w:rsidP="006C7E38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jc w:val="both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Pa</w:t>
      </w:r>
      <w:r w:rsidR="009C5BCF">
        <w:rPr>
          <w:rFonts w:ascii="Arial" w:hAnsi="Arial" w:cs="Arial"/>
          <w:i/>
          <w:sz w:val="22"/>
        </w:rPr>
        <w:t>ragraph numbering</w:t>
      </w:r>
      <w:r w:rsidRPr="00FF484C">
        <w:rPr>
          <w:rFonts w:ascii="Arial" w:hAnsi="Arial" w:cs="Arial"/>
          <w:i/>
          <w:sz w:val="22"/>
        </w:rPr>
        <w:t xml:space="preserve"> should follow the example:</w:t>
      </w:r>
    </w:p>
    <w:p w:rsidR="00B041D7" w:rsidRPr="00483BC6" w:rsidRDefault="00B041D7" w:rsidP="00B041D7">
      <w:pPr>
        <w:ind w:left="2160"/>
        <w:contextualSpacing/>
        <w:rPr>
          <w:rFonts w:ascii="Arial" w:hAnsi="Arial" w:cs="Arial"/>
          <w:i/>
          <w:sz w:val="22"/>
        </w:rPr>
      </w:pPr>
    </w:p>
    <w:p w:rsidR="00B041D7" w:rsidRPr="00483BC6" w:rsidRDefault="000C49BE" w:rsidP="00B041D7">
      <w:pPr>
        <w:numPr>
          <w:ilvl w:val="0"/>
          <w:numId w:val="37"/>
        </w:numPr>
        <w:tabs>
          <w:tab w:val="left" w:pos="360"/>
          <w:tab w:val="left" w:pos="720"/>
          <w:tab w:val="left" w:pos="2880"/>
        </w:tabs>
        <w:spacing w:after="80"/>
        <w:ind w:left="1800"/>
        <w:contextualSpacing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(M</w:t>
      </w:r>
      <w:r w:rsidR="00B041D7" w:rsidRPr="00483BC6">
        <w:rPr>
          <w:rFonts w:ascii="Arial" w:hAnsi="Arial" w:cs="Arial"/>
          <w:i/>
          <w:sz w:val="22"/>
        </w:rPr>
        <w:t>ajor section)</w:t>
      </w:r>
    </w:p>
    <w:p w:rsidR="00B041D7" w:rsidRPr="00483BC6" w:rsidRDefault="00B041D7" w:rsidP="00B041D7">
      <w:pPr>
        <w:numPr>
          <w:ilvl w:val="0"/>
          <w:numId w:val="38"/>
        </w:numPr>
        <w:tabs>
          <w:tab w:val="left" w:pos="360"/>
          <w:tab w:val="left" w:pos="720"/>
        </w:tabs>
        <w:spacing w:after="80"/>
        <w:ind w:left="2160"/>
        <w:contextualSpacing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(Supporting paragraph)</w:t>
      </w:r>
    </w:p>
    <w:p w:rsidR="00B041D7" w:rsidRPr="00483BC6" w:rsidRDefault="00B041D7" w:rsidP="00B041D7">
      <w:pPr>
        <w:numPr>
          <w:ilvl w:val="0"/>
          <w:numId w:val="39"/>
        </w:numPr>
        <w:tabs>
          <w:tab w:val="left" w:pos="360"/>
          <w:tab w:val="left" w:pos="720"/>
        </w:tabs>
        <w:spacing w:after="80"/>
        <w:ind w:left="2520"/>
        <w:contextualSpacing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(sub-paragraph)</w:t>
      </w:r>
    </w:p>
    <w:p w:rsidR="00B041D7" w:rsidRPr="00483BC6" w:rsidRDefault="00B041D7" w:rsidP="00B041D7">
      <w:pPr>
        <w:tabs>
          <w:tab w:val="left" w:pos="360"/>
          <w:tab w:val="left" w:pos="720"/>
          <w:tab w:val="left" w:pos="2520"/>
        </w:tabs>
        <w:spacing w:after="80"/>
        <w:ind w:left="2520"/>
        <w:rPr>
          <w:rFonts w:ascii="Arial" w:hAnsi="Arial" w:cs="Arial"/>
          <w:i/>
          <w:sz w:val="22"/>
        </w:rPr>
      </w:pPr>
      <w:r w:rsidRPr="00483BC6">
        <w:rPr>
          <w:rFonts w:ascii="Arial" w:hAnsi="Arial" w:cs="Arial"/>
          <w:i/>
          <w:sz w:val="22"/>
        </w:rPr>
        <w:t>i. (item)</w:t>
      </w:r>
    </w:p>
    <w:p w:rsidR="00B041D7" w:rsidRPr="00483BC6" w:rsidRDefault="00B041D7" w:rsidP="00B041D7">
      <w:pPr>
        <w:ind w:left="2160"/>
        <w:contextualSpacing/>
        <w:rPr>
          <w:rFonts w:ascii="Arial" w:hAnsi="Arial" w:cs="Arial"/>
          <w:i/>
          <w:sz w:val="22"/>
        </w:rPr>
      </w:pPr>
    </w:p>
    <w:p w:rsidR="00B041D7" w:rsidRPr="00FF484C" w:rsidRDefault="00B041D7" w:rsidP="00B041D7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Do not underline words. Underlined words can be mistaken for hyperlinks when viewing the policy online.</w:t>
      </w:r>
    </w:p>
    <w:p w:rsidR="00B041D7" w:rsidRPr="00FF484C" w:rsidRDefault="00B041D7" w:rsidP="00B041D7">
      <w:pPr>
        <w:pStyle w:val="ListParagraph"/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</w:p>
    <w:p w:rsidR="00B041D7" w:rsidRPr="00FF484C" w:rsidRDefault="00B041D7" w:rsidP="00B041D7">
      <w:pPr>
        <w:pStyle w:val="ListParagraph"/>
        <w:numPr>
          <w:ilvl w:val="0"/>
          <w:numId w:val="40"/>
        </w:numPr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Clearly identify options, cautions, or warnings</w:t>
      </w:r>
    </w:p>
    <w:p w:rsidR="00B041D7" w:rsidRPr="00FF484C" w:rsidRDefault="00B041D7" w:rsidP="00B041D7">
      <w:pPr>
        <w:pStyle w:val="ListParagraph"/>
        <w:ind w:left="1080"/>
        <w:rPr>
          <w:rFonts w:ascii="Arial" w:hAnsi="Arial" w:cs="Arial"/>
          <w:i/>
          <w:sz w:val="22"/>
        </w:rPr>
      </w:pPr>
    </w:p>
    <w:p w:rsidR="00B041D7" w:rsidRPr="00FF484C" w:rsidRDefault="00B041D7" w:rsidP="00B041D7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List steps to follow in order to comply with the policy</w:t>
      </w:r>
      <w:r>
        <w:rPr>
          <w:rFonts w:ascii="Arial" w:hAnsi="Arial" w:cs="Arial"/>
          <w:i/>
          <w:sz w:val="22"/>
        </w:rPr>
        <w:br/>
      </w:r>
    </w:p>
    <w:p w:rsidR="00B041D7" w:rsidRDefault="00B041D7" w:rsidP="00B041D7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Use headers (when necessary)</w:t>
      </w:r>
    </w:p>
    <w:p w:rsidR="00B041D7" w:rsidRPr="00FF484C" w:rsidRDefault="00B041D7" w:rsidP="00B041D7">
      <w:pPr>
        <w:pStyle w:val="ListParagraph"/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</w:p>
    <w:p w:rsidR="00B041D7" w:rsidRPr="00FF484C" w:rsidRDefault="00B041D7" w:rsidP="00B041D7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Use an introduction section for complex procedures or those with options</w:t>
      </w:r>
    </w:p>
    <w:p w:rsidR="00B041D7" w:rsidRPr="00FF484C" w:rsidRDefault="00B041D7" w:rsidP="00B041D7">
      <w:pPr>
        <w:pStyle w:val="ListParagraph"/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</w:p>
    <w:p w:rsidR="00B041D7" w:rsidRPr="00FF484C" w:rsidRDefault="000C49BE" w:rsidP="006C7E38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If the policy r</w:t>
      </w:r>
      <w:r w:rsidR="00B041D7" w:rsidRPr="00FF484C">
        <w:rPr>
          <w:rFonts w:ascii="Arial" w:hAnsi="Arial" w:cs="Arial"/>
          <w:i/>
          <w:sz w:val="22"/>
        </w:rPr>
        <w:t>efer</w:t>
      </w:r>
      <w:r>
        <w:rPr>
          <w:rFonts w:ascii="Arial" w:hAnsi="Arial" w:cs="Arial"/>
          <w:i/>
          <w:sz w:val="22"/>
        </w:rPr>
        <w:t>s</w:t>
      </w:r>
      <w:r w:rsidR="00B041D7" w:rsidRPr="00FF484C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the </w:t>
      </w:r>
      <w:r w:rsidR="00B041D7" w:rsidRPr="00FF484C">
        <w:rPr>
          <w:rFonts w:ascii="Arial" w:hAnsi="Arial" w:cs="Arial"/>
          <w:i/>
          <w:sz w:val="22"/>
        </w:rPr>
        <w:t>reader to related documents and relevant appendi</w:t>
      </w:r>
      <w:r>
        <w:rPr>
          <w:rFonts w:ascii="Arial" w:hAnsi="Arial" w:cs="Arial"/>
          <w:i/>
          <w:sz w:val="22"/>
        </w:rPr>
        <w:t xml:space="preserve">ces, include the references in the </w:t>
      </w:r>
      <w:r w:rsidR="00E22CBA">
        <w:rPr>
          <w:rFonts w:ascii="Arial" w:hAnsi="Arial" w:cs="Arial"/>
          <w:i/>
          <w:sz w:val="22"/>
        </w:rPr>
        <w:t>“</w:t>
      </w:r>
      <w:r>
        <w:rPr>
          <w:rFonts w:ascii="Arial" w:hAnsi="Arial" w:cs="Arial"/>
          <w:i/>
          <w:sz w:val="22"/>
        </w:rPr>
        <w:t>Related Polic</w:t>
      </w:r>
      <w:r w:rsidR="003400C2">
        <w:rPr>
          <w:rFonts w:ascii="Arial" w:hAnsi="Arial" w:cs="Arial"/>
          <w:i/>
          <w:sz w:val="22"/>
        </w:rPr>
        <w:t xml:space="preserve">ies, Procedures, References, </w:t>
      </w:r>
      <w:r>
        <w:rPr>
          <w:rFonts w:ascii="Arial" w:hAnsi="Arial" w:cs="Arial"/>
          <w:i/>
          <w:sz w:val="22"/>
        </w:rPr>
        <w:t>Forms</w:t>
      </w:r>
      <w:r w:rsidR="003400C2">
        <w:rPr>
          <w:rFonts w:ascii="Arial" w:hAnsi="Arial" w:cs="Arial"/>
          <w:i/>
          <w:sz w:val="22"/>
        </w:rPr>
        <w:t>, or Terms</w:t>
      </w:r>
      <w:r w:rsidR="00E22CBA">
        <w:rPr>
          <w:rFonts w:ascii="Arial" w:hAnsi="Arial" w:cs="Arial"/>
          <w:i/>
          <w:sz w:val="22"/>
        </w:rPr>
        <w:t>”</w:t>
      </w:r>
      <w:r>
        <w:rPr>
          <w:rFonts w:ascii="Arial" w:hAnsi="Arial" w:cs="Arial"/>
          <w:i/>
          <w:sz w:val="22"/>
        </w:rPr>
        <w:t xml:space="preserve"> section</w:t>
      </w:r>
    </w:p>
    <w:p w:rsidR="00B041D7" w:rsidRPr="00FF484C" w:rsidRDefault="00B041D7" w:rsidP="00B041D7">
      <w:pPr>
        <w:pStyle w:val="ListParagraph"/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</w:p>
    <w:p w:rsidR="00B041D7" w:rsidRPr="00FF484C" w:rsidRDefault="00B041D7" w:rsidP="00B041D7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 xml:space="preserve">Notify the reader if </w:t>
      </w:r>
      <w:r>
        <w:rPr>
          <w:rFonts w:ascii="Arial" w:hAnsi="Arial" w:cs="Arial"/>
          <w:i/>
          <w:sz w:val="22"/>
        </w:rPr>
        <w:t xml:space="preserve">a </w:t>
      </w:r>
      <w:r w:rsidRPr="00FF484C">
        <w:rPr>
          <w:rFonts w:ascii="Arial" w:hAnsi="Arial" w:cs="Arial"/>
          <w:i/>
          <w:sz w:val="22"/>
        </w:rPr>
        <w:t>procedure is time sensitive</w:t>
      </w:r>
    </w:p>
    <w:p w:rsidR="00B041D7" w:rsidRPr="00FF484C" w:rsidRDefault="00B041D7" w:rsidP="00B041D7">
      <w:pPr>
        <w:pStyle w:val="ListParagraph"/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</w:p>
    <w:p w:rsidR="00B041D7" w:rsidRPr="00FF484C" w:rsidRDefault="00B041D7" w:rsidP="00B041D7">
      <w:pPr>
        <w:pStyle w:val="ListParagraph"/>
        <w:numPr>
          <w:ilvl w:val="0"/>
          <w:numId w:val="40"/>
        </w:numPr>
        <w:tabs>
          <w:tab w:val="left" w:pos="360"/>
          <w:tab w:val="left" w:pos="720"/>
        </w:tabs>
        <w:spacing w:after="80"/>
        <w:ind w:left="1080"/>
        <w:rPr>
          <w:rFonts w:ascii="Arial" w:hAnsi="Arial" w:cs="Arial"/>
          <w:i/>
          <w:sz w:val="22"/>
        </w:rPr>
      </w:pPr>
      <w:r w:rsidRPr="00FF484C">
        <w:rPr>
          <w:rFonts w:ascii="Arial" w:hAnsi="Arial" w:cs="Arial"/>
          <w:i/>
          <w:sz w:val="22"/>
        </w:rPr>
        <w:t>Refer to other approved policies for examples</w:t>
      </w:r>
    </w:p>
    <w:p w:rsidR="004E5EE1" w:rsidRPr="004E5EE1" w:rsidRDefault="004E5EE1" w:rsidP="004E5EE1">
      <w:pPr>
        <w:pStyle w:val="ListParagraph"/>
        <w:tabs>
          <w:tab w:val="left" w:pos="360"/>
          <w:tab w:val="left" w:pos="720"/>
        </w:tabs>
        <w:spacing w:after="80"/>
        <w:rPr>
          <w:rFonts w:ascii="Arial" w:hAnsi="Arial" w:cs="Arial"/>
          <w:i/>
          <w:sz w:val="22"/>
        </w:rPr>
      </w:pPr>
    </w:p>
    <w:p w:rsidR="00B041D7" w:rsidRPr="00A02DA0" w:rsidRDefault="006425BE" w:rsidP="006C7E38">
      <w:pPr>
        <w:tabs>
          <w:tab w:val="left" w:pos="360"/>
          <w:tab w:val="left" w:pos="720"/>
        </w:tabs>
        <w:spacing w:after="80"/>
        <w:jc w:val="both"/>
        <w:rPr>
          <w:rFonts w:ascii="Arial" w:hAnsi="Arial" w:cs="Arial"/>
          <w:b/>
          <w:sz w:val="22"/>
        </w:rPr>
      </w:pPr>
      <w:r w:rsidRPr="00A02DA0">
        <w:rPr>
          <w:rFonts w:ascii="Arial" w:hAnsi="Arial" w:cs="Arial"/>
          <w:b/>
          <w:sz w:val="22"/>
        </w:rPr>
        <w:t>RELATED POLIC</w:t>
      </w:r>
      <w:r w:rsidR="0042095E" w:rsidRPr="00A02DA0">
        <w:rPr>
          <w:rFonts w:ascii="Arial" w:hAnsi="Arial" w:cs="Arial"/>
          <w:b/>
          <w:sz w:val="22"/>
        </w:rPr>
        <w:t xml:space="preserve">IES, PROCEDURES, REFERENCES, </w:t>
      </w:r>
      <w:r w:rsidRPr="00A02DA0">
        <w:rPr>
          <w:rFonts w:ascii="Arial" w:hAnsi="Arial" w:cs="Arial"/>
          <w:b/>
          <w:sz w:val="22"/>
        </w:rPr>
        <w:t>FORMS</w:t>
      </w:r>
      <w:r w:rsidR="0042095E" w:rsidRPr="00A02DA0">
        <w:rPr>
          <w:rFonts w:ascii="Arial" w:hAnsi="Arial" w:cs="Arial"/>
          <w:b/>
          <w:sz w:val="22"/>
        </w:rPr>
        <w:t>, OR TERMS</w:t>
      </w:r>
      <w:r w:rsidR="00E22CBA" w:rsidRPr="00A02DA0">
        <w:rPr>
          <w:rFonts w:ascii="Arial" w:hAnsi="Arial" w:cs="Arial"/>
          <w:b/>
          <w:sz w:val="22"/>
        </w:rPr>
        <w:t xml:space="preserve"> (Optional</w:t>
      </w:r>
      <w:proofErr w:type="gramStart"/>
      <w:r w:rsidR="00E22CBA" w:rsidRPr="00A02DA0">
        <w:rPr>
          <w:rFonts w:ascii="Arial" w:hAnsi="Arial" w:cs="Arial"/>
          <w:b/>
          <w:sz w:val="22"/>
        </w:rPr>
        <w:t>)</w:t>
      </w:r>
      <w:proofErr w:type="gramEnd"/>
      <w:r w:rsidR="004E5EE1" w:rsidRPr="00A02DA0">
        <w:rPr>
          <w:rFonts w:ascii="Arial" w:hAnsi="Arial" w:cs="Arial"/>
          <w:b/>
          <w:sz w:val="22"/>
        </w:rPr>
        <w:br/>
      </w:r>
      <w:r w:rsidR="00B041D7" w:rsidRPr="00A02DA0">
        <w:rPr>
          <w:rFonts w:ascii="Arial" w:hAnsi="Arial" w:cs="Arial"/>
          <w:i/>
          <w:sz w:val="22"/>
        </w:rPr>
        <w:t xml:space="preserve">List all </w:t>
      </w:r>
      <w:r w:rsidR="005F67DE" w:rsidRPr="00A02DA0">
        <w:rPr>
          <w:rFonts w:ascii="Arial" w:hAnsi="Arial" w:cs="Arial"/>
          <w:i/>
          <w:sz w:val="22"/>
        </w:rPr>
        <w:t xml:space="preserve">references, </w:t>
      </w:r>
      <w:r w:rsidR="005C5421" w:rsidRPr="00A02DA0">
        <w:rPr>
          <w:rFonts w:ascii="Arial" w:hAnsi="Arial" w:cs="Arial"/>
          <w:i/>
          <w:sz w:val="22"/>
        </w:rPr>
        <w:t xml:space="preserve">governing authorities, </w:t>
      </w:r>
      <w:r w:rsidR="00B041D7" w:rsidRPr="00A02DA0">
        <w:rPr>
          <w:rFonts w:ascii="Arial" w:hAnsi="Arial" w:cs="Arial"/>
          <w:i/>
          <w:sz w:val="22"/>
        </w:rPr>
        <w:t>documents</w:t>
      </w:r>
      <w:r w:rsidR="0042095E" w:rsidRPr="00A02DA0">
        <w:rPr>
          <w:rFonts w:ascii="Arial" w:hAnsi="Arial" w:cs="Arial"/>
          <w:i/>
          <w:sz w:val="22"/>
        </w:rPr>
        <w:t>, search terms, or meta tags</w:t>
      </w:r>
      <w:r w:rsidR="00B041D7" w:rsidRPr="00A02DA0">
        <w:rPr>
          <w:rFonts w:ascii="Arial" w:hAnsi="Arial" w:cs="Arial"/>
          <w:i/>
          <w:sz w:val="22"/>
        </w:rPr>
        <w:t xml:space="preserve"> that are related to the policy or that provide additional relevant information. Avoid adding a URL of an online form, policy, or document; rather state the location of where to find the online form.</w:t>
      </w:r>
      <w:r w:rsidR="000C49BE" w:rsidRPr="00A02DA0">
        <w:rPr>
          <w:rFonts w:ascii="Arial" w:hAnsi="Arial" w:cs="Arial"/>
          <w:i/>
          <w:sz w:val="22"/>
        </w:rPr>
        <w:t xml:space="preserve"> Links</w:t>
      </w:r>
      <w:r w:rsidR="00E22CBA" w:rsidRPr="00A02DA0">
        <w:rPr>
          <w:rFonts w:ascii="Arial" w:hAnsi="Arial" w:cs="Arial"/>
          <w:i/>
          <w:sz w:val="22"/>
        </w:rPr>
        <w:t xml:space="preserve"> can change or become outdated.</w:t>
      </w:r>
    </w:p>
    <w:p w:rsidR="004E5EE1" w:rsidRPr="00A02DA0" w:rsidRDefault="004E5EE1" w:rsidP="00FE38D9">
      <w:pPr>
        <w:tabs>
          <w:tab w:val="left" w:pos="360"/>
          <w:tab w:val="left" w:pos="720"/>
        </w:tabs>
        <w:spacing w:after="80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4770"/>
        <w:gridCol w:w="2418"/>
      </w:tblGrid>
      <w:tr w:rsidR="00FE38D9" w:rsidRPr="00A02DA0" w:rsidTr="00DD1753">
        <w:tc>
          <w:tcPr>
            <w:tcW w:w="2520" w:type="dxa"/>
            <w:shd w:val="clear" w:color="auto" w:fill="BFBFBF" w:themeFill="background1" w:themeFillShade="BF"/>
          </w:tcPr>
          <w:p w:rsidR="00FE38D9" w:rsidRPr="00A02DA0" w:rsidRDefault="0012414A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A02DA0">
              <w:rPr>
                <w:rFonts w:ascii="Arial" w:hAnsi="Arial" w:cs="Arial"/>
                <w:b/>
                <w:sz w:val="22"/>
              </w:rPr>
              <w:t xml:space="preserve">Type 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FE38D9" w:rsidRPr="00A02DA0" w:rsidRDefault="00FE38D9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A02DA0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:rsidR="00FE38D9" w:rsidRPr="00A02DA0" w:rsidRDefault="00FE38D9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A02DA0">
              <w:rPr>
                <w:rFonts w:ascii="Arial" w:hAnsi="Arial" w:cs="Arial"/>
                <w:b/>
                <w:sz w:val="22"/>
              </w:rPr>
              <w:t>Location</w:t>
            </w:r>
          </w:p>
        </w:tc>
      </w:tr>
      <w:tr w:rsidR="00FE38D9" w:rsidRPr="00A02DA0" w:rsidTr="00DD1753">
        <w:tc>
          <w:tcPr>
            <w:tcW w:w="2520" w:type="dxa"/>
          </w:tcPr>
          <w:p w:rsidR="00FE38D9" w:rsidRPr="00A02DA0" w:rsidRDefault="00B041D7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 xml:space="preserve"> </w:t>
            </w:r>
            <w:r w:rsidR="00FE38D9" w:rsidRPr="00A02DA0">
              <w:rPr>
                <w:rFonts w:ascii="Arial" w:hAnsi="Arial" w:cs="Arial"/>
                <w:i/>
                <w:sz w:val="22"/>
              </w:rPr>
              <w:t>Form</w:t>
            </w:r>
          </w:p>
        </w:tc>
        <w:tc>
          <w:tcPr>
            <w:tcW w:w="4770" w:type="dxa"/>
          </w:tcPr>
          <w:p w:rsidR="00FE38D9" w:rsidRPr="00A02DA0" w:rsidRDefault="00810240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 xml:space="preserve">Policy Development Template </w:t>
            </w:r>
          </w:p>
        </w:tc>
        <w:tc>
          <w:tcPr>
            <w:tcW w:w="2418" w:type="dxa"/>
          </w:tcPr>
          <w:p w:rsidR="00FE38D9" w:rsidRPr="00A02DA0" w:rsidRDefault="004E5EE1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>Wake Tech Eagles Nest, under “Forms”</w:t>
            </w:r>
          </w:p>
        </w:tc>
      </w:tr>
      <w:tr w:rsidR="0042095E" w:rsidRPr="00A02DA0" w:rsidTr="00A02DA0">
        <w:tc>
          <w:tcPr>
            <w:tcW w:w="2520" w:type="dxa"/>
            <w:shd w:val="clear" w:color="auto" w:fill="auto"/>
          </w:tcPr>
          <w:p w:rsidR="0042095E" w:rsidRPr="00A02DA0" w:rsidRDefault="0042095E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>Reference</w:t>
            </w:r>
          </w:p>
        </w:tc>
        <w:tc>
          <w:tcPr>
            <w:tcW w:w="4770" w:type="dxa"/>
            <w:shd w:val="clear" w:color="auto" w:fill="auto"/>
          </w:tcPr>
          <w:p w:rsidR="0042095E" w:rsidRPr="00A02DA0" w:rsidRDefault="0042095E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 xml:space="preserve">SACS </w:t>
            </w:r>
            <w:r w:rsidR="005F67DE" w:rsidRPr="00A02DA0">
              <w:rPr>
                <w:rFonts w:ascii="Arial" w:hAnsi="Arial" w:cs="Arial"/>
                <w:i/>
                <w:sz w:val="22"/>
              </w:rPr>
              <w:t>Accreditation Principles: 4.1 and 4.4</w:t>
            </w:r>
          </w:p>
        </w:tc>
        <w:tc>
          <w:tcPr>
            <w:tcW w:w="2418" w:type="dxa"/>
            <w:shd w:val="clear" w:color="auto" w:fill="auto"/>
          </w:tcPr>
          <w:p w:rsidR="005239F3" w:rsidRPr="00A02DA0" w:rsidRDefault="000B44E7" w:rsidP="005239F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hyperlink r:id="rId10" w:history="1">
              <w:r w:rsidR="005239F3" w:rsidRPr="00A02DA0">
                <w:rPr>
                  <w:rStyle w:val="Hyperlink"/>
                  <w:rFonts w:ascii="Arial" w:hAnsi="Arial" w:cs="Arial"/>
                  <w:i/>
                  <w:sz w:val="22"/>
                </w:rPr>
                <w:t>www.sacscoc.org</w:t>
              </w:r>
            </w:hyperlink>
          </w:p>
        </w:tc>
      </w:tr>
      <w:tr w:rsidR="0042095E" w:rsidRPr="00FE38D9" w:rsidTr="00A02DA0">
        <w:tc>
          <w:tcPr>
            <w:tcW w:w="2520" w:type="dxa"/>
            <w:shd w:val="clear" w:color="auto" w:fill="auto"/>
          </w:tcPr>
          <w:p w:rsidR="0042095E" w:rsidRPr="00A02DA0" w:rsidRDefault="0042095E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>Search Term</w:t>
            </w:r>
          </w:p>
        </w:tc>
        <w:tc>
          <w:tcPr>
            <w:tcW w:w="4770" w:type="dxa"/>
            <w:shd w:val="clear" w:color="auto" w:fill="auto"/>
          </w:tcPr>
          <w:p w:rsidR="0042095E" w:rsidRDefault="0042095E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A02DA0">
              <w:rPr>
                <w:rFonts w:ascii="Arial" w:hAnsi="Arial" w:cs="Arial"/>
                <w:i/>
                <w:sz w:val="22"/>
              </w:rPr>
              <w:t>“policy on policies”</w:t>
            </w:r>
          </w:p>
        </w:tc>
        <w:tc>
          <w:tcPr>
            <w:tcW w:w="2418" w:type="dxa"/>
            <w:shd w:val="clear" w:color="auto" w:fill="auto"/>
          </w:tcPr>
          <w:p w:rsidR="0042095E" w:rsidRPr="004E5EE1" w:rsidRDefault="0042095E" w:rsidP="005977A3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</w:p>
        </w:tc>
      </w:tr>
    </w:tbl>
    <w:p w:rsidR="00FE38D9" w:rsidRDefault="00FE38D9" w:rsidP="007E497C">
      <w:pPr>
        <w:tabs>
          <w:tab w:val="left" w:pos="360"/>
          <w:tab w:val="left" w:pos="720"/>
        </w:tabs>
        <w:spacing w:after="80"/>
        <w:rPr>
          <w:rFonts w:ascii="Arial" w:hAnsi="Arial" w:cs="Arial"/>
          <w:b/>
          <w:sz w:val="22"/>
        </w:rPr>
      </w:pPr>
    </w:p>
    <w:p w:rsidR="00DD1753" w:rsidRDefault="006425BE" w:rsidP="00DD1753">
      <w:pPr>
        <w:tabs>
          <w:tab w:val="left" w:pos="360"/>
          <w:tab w:val="left" w:pos="720"/>
        </w:tabs>
        <w:spacing w:after="80"/>
        <w:rPr>
          <w:rFonts w:ascii="Arial" w:hAnsi="Arial" w:cs="Arial"/>
          <w:i/>
          <w:sz w:val="22"/>
        </w:rPr>
      </w:pPr>
      <w:r w:rsidRPr="00D95BDC">
        <w:rPr>
          <w:rFonts w:ascii="Arial" w:hAnsi="Arial" w:cs="Arial"/>
          <w:b/>
          <w:sz w:val="22"/>
        </w:rPr>
        <w:t>CONTACT INFORMATION</w:t>
      </w:r>
      <w:r w:rsidR="00810240">
        <w:rPr>
          <w:rFonts w:ascii="Arial" w:hAnsi="Arial" w:cs="Arial"/>
          <w:b/>
          <w:sz w:val="22"/>
        </w:rPr>
        <w:br/>
      </w:r>
      <w:r w:rsidR="00B041D7">
        <w:rPr>
          <w:rFonts w:ascii="Arial" w:hAnsi="Arial" w:cs="Arial"/>
          <w:i/>
          <w:sz w:val="22"/>
        </w:rPr>
        <w:t>List at least one person</w:t>
      </w:r>
      <w:r w:rsidR="00E22CBA">
        <w:rPr>
          <w:rFonts w:ascii="Arial" w:hAnsi="Arial" w:cs="Arial"/>
          <w:i/>
          <w:sz w:val="22"/>
        </w:rPr>
        <w:t xml:space="preserve"> (a title, not a name)</w:t>
      </w:r>
      <w:r w:rsidR="00B041D7">
        <w:rPr>
          <w:rFonts w:ascii="Arial" w:hAnsi="Arial" w:cs="Arial"/>
          <w:i/>
          <w:sz w:val="22"/>
        </w:rPr>
        <w:t xml:space="preserve"> who may be contacted for </w:t>
      </w:r>
      <w:r w:rsidR="00B041D7" w:rsidRPr="00810240">
        <w:rPr>
          <w:rFonts w:ascii="Arial" w:hAnsi="Arial" w:cs="Arial"/>
          <w:i/>
          <w:sz w:val="22"/>
        </w:rPr>
        <w:t>questions about the policy.</w:t>
      </w:r>
    </w:p>
    <w:p w:rsidR="00810240" w:rsidRPr="009C5BCF" w:rsidRDefault="00810240" w:rsidP="00DD1753">
      <w:pPr>
        <w:tabs>
          <w:tab w:val="left" w:pos="360"/>
          <w:tab w:val="left" w:pos="720"/>
        </w:tabs>
        <w:spacing w:after="80"/>
        <w:rPr>
          <w:rFonts w:ascii="Arial" w:hAnsi="Arial" w:cs="Arial"/>
          <w:b/>
          <w:sz w:val="6"/>
        </w:rPr>
      </w:pPr>
    </w:p>
    <w:tbl>
      <w:tblPr>
        <w:tblStyle w:val="TableGrid1"/>
        <w:tblW w:w="9720" w:type="dxa"/>
        <w:tblInd w:w="108" w:type="dxa"/>
        <w:tblLook w:val="04A0" w:firstRow="1" w:lastRow="0" w:firstColumn="1" w:lastColumn="0" w:noHBand="0" w:noVBand="1"/>
      </w:tblPr>
      <w:tblGrid>
        <w:gridCol w:w="2250"/>
        <w:gridCol w:w="2700"/>
        <w:gridCol w:w="1987"/>
        <w:gridCol w:w="2783"/>
      </w:tblGrid>
      <w:tr w:rsidR="006425BE" w:rsidRPr="006425BE" w:rsidTr="00E22CBA">
        <w:tc>
          <w:tcPr>
            <w:tcW w:w="2250" w:type="dxa"/>
            <w:shd w:val="clear" w:color="auto" w:fill="BFBFBF" w:themeFill="background1" w:themeFillShade="BF"/>
          </w:tcPr>
          <w:p w:rsidR="006425BE" w:rsidRPr="006425BE" w:rsidRDefault="006425BE" w:rsidP="006425BE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6425BE">
              <w:rPr>
                <w:rFonts w:ascii="Arial" w:hAnsi="Arial" w:cs="Arial"/>
                <w:b/>
                <w:sz w:val="22"/>
              </w:rPr>
              <w:t>Subject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6425BE" w:rsidRPr="006425BE" w:rsidRDefault="006425BE" w:rsidP="006425BE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6425BE">
              <w:rPr>
                <w:rFonts w:ascii="Arial" w:hAnsi="Arial" w:cs="Arial"/>
                <w:b/>
                <w:sz w:val="22"/>
              </w:rPr>
              <w:t>Contact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:rsidR="006425BE" w:rsidRPr="006425BE" w:rsidRDefault="006425BE" w:rsidP="006425BE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6425BE">
              <w:rPr>
                <w:rFonts w:ascii="Arial" w:hAnsi="Arial" w:cs="Arial"/>
                <w:b/>
                <w:sz w:val="22"/>
              </w:rPr>
              <w:t>Telephone</w:t>
            </w:r>
          </w:p>
        </w:tc>
        <w:tc>
          <w:tcPr>
            <w:tcW w:w="2783" w:type="dxa"/>
            <w:shd w:val="clear" w:color="auto" w:fill="BFBFBF" w:themeFill="background1" w:themeFillShade="BF"/>
          </w:tcPr>
          <w:p w:rsidR="006425BE" w:rsidRPr="006425BE" w:rsidRDefault="006425BE" w:rsidP="006425BE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b/>
                <w:sz w:val="22"/>
              </w:rPr>
            </w:pPr>
            <w:r w:rsidRPr="006425BE">
              <w:rPr>
                <w:rFonts w:ascii="Arial" w:hAnsi="Arial" w:cs="Arial"/>
                <w:b/>
                <w:sz w:val="22"/>
              </w:rPr>
              <w:t>E-mail / Web Address</w:t>
            </w:r>
          </w:p>
        </w:tc>
      </w:tr>
      <w:tr w:rsidR="006425BE" w:rsidRPr="006425BE" w:rsidTr="00E22CBA">
        <w:tc>
          <w:tcPr>
            <w:tcW w:w="2250" w:type="dxa"/>
          </w:tcPr>
          <w:p w:rsidR="006425BE" w:rsidRPr="00810240" w:rsidRDefault="00810240" w:rsidP="00B041D7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810240">
              <w:rPr>
                <w:rFonts w:ascii="Arial" w:hAnsi="Arial" w:cs="Arial"/>
                <w:i/>
                <w:sz w:val="22"/>
              </w:rPr>
              <w:t xml:space="preserve"> </w:t>
            </w:r>
            <w:r w:rsidR="006425BE" w:rsidRPr="00810240">
              <w:rPr>
                <w:rFonts w:ascii="Arial" w:hAnsi="Arial" w:cs="Arial"/>
                <w:i/>
                <w:sz w:val="22"/>
              </w:rPr>
              <w:t xml:space="preserve">Policy </w:t>
            </w:r>
            <w:r w:rsidR="00B041D7">
              <w:rPr>
                <w:rFonts w:ascii="Arial" w:hAnsi="Arial" w:cs="Arial"/>
                <w:i/>
                <w:sz w:val="22"/>
              </w:rPr>
              <w:t>C</w:t>
            </w:r>
            <w:r w:rsidR="006425BE" w:rsidRPr="00810240">
              <w:rPr>
                <w:rFonts w:ascii="Arial" w:hAnsi="Arial" w:cs="Arial"/>
                <w:i/>
                <w:sz w:val="22"/>
              </w:rPr>
              <w:t>larification</w:t>
            </w:r>
          </w:p>
        </w:tc>
        <w:tc>
          <w:tcPr>
            <w:tcW w:w="2700" w:type="dxa"/>
          </w:tcPr>
          <w:p w:rsidR="006425BE" w:rsidRPr="00810240" w:rsidRDefault="006425BE" w:rsidP="00E22CBA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810240">
              <w:rPr>
                <w:rFonts w:ascii="Arial" w:hAnsi="Arial" w:cs="Arial"/>
                <w:i/>
                <w:sz w:val="22"/>
              </w:rPr>
              <w:t xml:space="preserve">Policies and Procedures </w:t>
            </w:r>
            <w:r w:rsidR="00E22CBA">
              <w:rPr>
                <w:rFonts w:ascii="Arial" w:hAnsi="Arial" w:cs="Arial"/>
                <w:i/>
                <w:sz w:val="22"/>
              </w:rPr>
              <w:t>Manager</w:t>
            </w:r>
          </w:p>
        </w:tc>
        <w:tc>
          <w:tcPr>
            <w:tcW w:w="1987" w:type="dxa"/>
          </w:tcPr>
          <w:p w:rsidR="006425BE" w:rsidRPr="00810240" w:rsidRDefault="006425BE" w:rsidP="006425BE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r w:rsidRPr="00810240">
              <w:rPr>
                <w:rFonts w:ascii="Arial" w:hAnsi="Arial" w:cs="Arial"/>
                <w:i/>
                <w:sz w:val="22"/>
              </w:rPr>
              <w:t>919-866-5603</w:t>
            </w:r>
          </w:p>
        </w:tc>
        <w:tc>
          <w:tcPr>
            <w:tcW w:w="2783" w:type="dxa"/>
          </w:tcPr>
          <w:p w:rsidR="006425BE" w:rsidRPr="00810240" w:rsidRDefault="000B44E7" w:rsidP="006425BE">
            <w:pPr>
              <w:tabs>
                <w:tab w:val="left" w:pos="360"/>
                <w:tab w:val="left" w:pos="720"/>
              </w:tabs>
              <w:spacing w:after="80"/>
              <w:rPr>
                <w:rFonts w:ascii="Arial" w:hAnsi="Arial" w:cs="Arial"/>
                <w:i/>
                <w:sz w:val="22"/>
              </w:rPr>
            </w:pPr>
            <w:hyperlink r:id="rId11" w:history="1">
              <w:r w:rsidR="006425BE" w:rsidRPr="00810240">
                <w:rPr>
                  <w:rFonts w:ascii="Arial" w:hAnsi="Arial" w:cs="Arial"/>
                  <w:i/>
                  <w:color w:val="0000FF" w:themeColor="hyperlink"/>
                  <w:sz w:val="22"/>
                  <w:u w:val="single"/>
                </w:rPr>
                <w:t>policies@waketech.edu</w:t>
              </w:r>
            </w:hyperlink>
          </w:p>
        </w:tc>
      </w:tr>
    </w:tbl>
    <w:p w:rsidR="00DD1753" w:rsidRPr="009C5BCF" w:rsidRDefault="00DD1753" w:rsidP="00DD1753">
      <w:pPr>
        <w:tabs>
          <w:tab w:val="left" w:pos="360"/>
          <w:tab w:val="left" w:pos="720"/>
        </w:tabs>
        <w:spacing w:after="80"/>
        <w:rPr>
          <w:rFonts w:ascii="Arial" w:hAnsi="Arial" w:cs="Arial"/>
          <w:sz w:val="6"/>
          <w:highlight w:val="yellow"/>
        </w:rPr>
      </w:pPr>
    </w:p>
    <w:p w:rsidR="009C5BCF" w:rsidRDefault="006425BE" w:rsidP="009C5BCF">
      <w:pPr>
        <w:tabs>
          <w:tab w:val="left" w:pos="360"/>
          <w:tab w:val="left" w:pos="720"/>
        </w:tabs>
        <w:spacing w:after="80"/>
        <w:rPr>
          <w:rFonts w:ascii="Arial" w:hAnsi="Arial" w:cs="Arial"/>
          <w:i/>
          <w:sz w:val="22"/>
        </w:rPr>
      </w:pPr>
      <w:r w:rsidRPr="00EA18F2">
        <w:rPr>
          <w:rFonts w:ascii="Arial" w:hAnsi="Arial" w:cs="Arial"/>
          <w:b/>
          <w:sz w:val="22"/>
          <w:lang w:val="x-none"/>
        </w:rPr>
        <w:t>APPENDI</w:t>
      </w:r>
      <w:r w:rsidR="00E22CBA">
        <w:rPr>
          <w:rFonts w:ascii="Arial" w:hAnsi="Arial" w:cs="Arial"/>
          <w:b/>
          <w:sz w:val="22"/>
        </w:rPr>
        <w:t>X</w:t>
      </w:r>
      <w:r w:rsidR="00DD1753" w:rsidRPr="00EA18F2">
        <w:rPr>
          <w:rFonts w:ascii="Arial" w:hAnsi="Arial" w:cs="Arial"/>
          <w:b/>
          <w:sz w:val="22"/>
        </w:rPr>
        <w:t xml:space="preserve"> (Optional)</w:t>
      </w:r>
      <w:r w:rsidR="00EA18F2">
        <w:rPr>
          <w:rFonts w:ascii="Arial" w:hAnsi="Arial" w:cs="Arial"/>
          <w:b/>
          <w:sz w:val="22"/>
          <w:highlight w:val="yellow"/>
        </w:rPr>
        <w:br/>
      </w:r>
      <w:r w:rsidR="00B041D7" w:rsidRPr="0019481B">
        <w:rPr>
          <w:rFonts w:ascii="Arial" w:hAnsi="Arial" w:cs="Arial"/>
          <w:i/>
          <w:sz w:val="22"/>
        </w:rPr>
        <w:t xml:space="preserve">Appendices can be used </w:t>
      </w:r>
      <w:r w:rsidR="00B041D7">
        <w:rPr>
          <w:rFonts w:ascii="Arial" w:hAnsi="Arial" w:cs="Arial"/>
          <w:i/>
          <w:sz w:val="22"/>
        </w:rPr>
        <w:t xml:space="preserve">to provide supplemental </w:t>
      </w:r>
      <w:r w:rsidR="00B041D7" w:rsidRPr="0019481B">
        <w:rPr>
          <w:rFonts w:ascii="Arial" w:hAnsi="Arial" w:cs="Arial"/>
          <w:i/>
          <w:sz w:val="22"/>
        </w:rPr>
        <w:t>information</w:t>
      </w:r>
      <w:r w:rsidR="00B041D7">
        <w:rPr>
          <w:rFonts w:ascii="Arial" w:hAnsi="Arial" w:cs="Arial"/>
          <w:i/>
          <w:sz w:val="22"/>
        </w:rPr>
        <w:t xml:space="preserve"> </w:t>
      </w:r>
      <w:r w:rsidR="00B041D7" w:rsidRPr="0019481B">
        <w:rPr>
          <w:rFonts w:ascii="Arial" w:hAnsi="Arial" w:cs="Arial"/>
          <w:i/>
          <w:sz w:val="22"/>
        </w:rPr>
        <w:t xml:space="preserve">related to the implementation or use of the policy. </w:t>
      </w:r>
    </w:p>
    <w:p w:rsidR="009F5C4C" w:rsidRPr="0019481B" w:rsidRDefault="00B041D7" w:rsidP="009C5BCF">
      <w:pPr>
        <w:tabs>
          <w:tab w:val="left" w:pos="360"/>
          <w:tab w:val="left" w:pos="720"/>
        </w:tabs>
        <w:spacing w:after="80"/>
        <w:rPr>
          <w:i/>
        </w:rPr>
      </w:pPr>
      <w:r w:rsidRPr="0019481B">
        <w:rPr>
          <w:rFonts w:ascii="Arial" w:hAnsi="Arial" w:cs="Arial"/>
          <w:b/>
          <w:i/>
          <w:sz w:val="22"/>
        </w:rPr>
        <w:t>Note:</w:t>
      </w:r>
      <w:r w:rsidR="0042095E">
        <w:rPr>
          <w:rFonts w:ascii="Arial" w:hAnsi="Arial" w:cs="Arial"/>
          <w:i/>
          <w:sz w:val="22"/>
        </w:rPr>
        <w:t xml:space="preserve"> Forms should not be added as</w:t>
      </w:r>
      <w:r w:rsidRPr="0019481B">
        <w:rPr>
          <w:rFonts w:ascii="Arial" w:hAnsi="Arial" w:cs="Arial"/>
          <w:i/>
          <w:sz w:val="22"/>
        </w:rPr>
        <w:t xml:space="preserve"> appendi</w:t>
      </w:r>
      <w:r>
        <w:rPr>
          <w:rFonts w:ascii="Arial" w:hAnsi="Arial" w:cs="Arial"/>
          <w:i/>
          <w:sz w:val="22"/>
        </w:rPr>
        <w:t>ces</w:t>
      </w:r>
      <w:r w:rsidR="00E22CBA">
        <w:rPr>
          <w:rFonts w:ascii="Arial" w:hAnsi="Arial" w:cs="Arial"/>
          <w:i/>
          <w:sz w:val="22"/>
        </w:rPr>
        <w:t xml:space="preserve"> because of formatting issues; rather include the form name</w:t>
      </w:r>
      <w:r w:rsidR="0042095E">
        <w:rPr>
          <w:rFonts w:ascii="Arial" w:hAnsi="Arial" w:cs="Arial"/>
          <w:i/>
          <w:sz w:val="22"/>
        </w:rPr>
        <w:t xml:space="preserve"> and location</w:t>
      </w:r>
      <w:r w:rsidR="00E22CBA">
        <w:rPr>
          <w:rFonts w:ascii="Arial" w:hAnsi="Arial" w:cs="Arial"/>
          <w:i/>
          <w:sz w:val="22"/>
        </w:rPr>
        <w:t xml:space="preserve"> in the “Related Polic</w:t>
      </w:r>
      <w:r w:rsidR="003400C2">
        <w:rPr>
          <w:rFonts w:ascii="Arial" w:hAnsi="Arial" w:cs="Arial"/>
          <w:i/>
          <w:sz w:val="22"/>
        </w:rPr>
        <w:t xml:space="preserve">ies, Procedures, References, </w:t>
      </w:r>
      <w:r w:rsidR="00E22CBA">
        <w:rPr>
          <w:rFonts w:ascii="Arial" w:hAnsi="Arial" w:cs="Arial"/>
          <w:i/>
          <w:sz w:val="22"/>
        </w:rPr>
        <w:t>Forms</w:t>
      </w:r>
      <w:r w:rsidR="003400C2">
        <w:rPr>
          <w:rFonts w:ascii="Arial" w:hAnsi="Arial" w:cs="Arial"/>
          <w:i/>
          <w:sz w:val="22"/>
        </w:rPr>
        <w:t>, or Terms</w:t>
      </w:r>
      <w:r w:rsidR="00E22CBA">
        <w:rPr>
          <w:rFonts w:ascii="Arial" w:hAnsi="Arial" w:cs="Arial"/>
          <w:i/>
          <w:sz w:val="22"/>
        </w:rPr>
        <w:t>” section</w:t>
      </w:r>
      <w:r w:rsidR="003400C2">
        <w:rPr>
          <w:rFonts w:ascii="Arial" w:hAnsi="Arial" w:cs="Arial"/>
          <w:i/>
          <w:sz w:val="22"/>
        </w:rPr>
        <w:t>.</w:t>
      </w:r>
    </w:p>
    <w:sectPr w:rsidR="009F5C4C" w:rsidRPr="0019481B" w:rsidSect="00F37073">
      <w:headerReference w:type="default" r:id="rId12"/>
      <w:footerReference w:type="default" r:id="rId13"/>
      <w:footerReference w:type="first" r:id="rId14"/>
      <w:pgSz w:w="12240" w:h="15840"/>
      <w:pgMar w:top="1440" w:right="1560" w:bottom="1440" w:left="1080" w:header="720" w:footer="3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C7" w:rsidRDefault="002978C7" w:rsidP="005463A4">
      <w:r>
        <w:separator/>
      </w:r>
    </w:p>
  </w:endnote>
  <w:endnote w:type="continuationSeparator" w:id="0">
    <w:p w:rsidR="002978C7" w:rsidRDefault="002978C7" w:rsidP="0054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13" w:rsidRPr="001F2563" w:rsidRDefault="001F2B13">
    <w:pPr>
      <w:pStyle w:val="Footer"/>
      <w:rPr>
        <w:b/>
        <w:i/>
      </w:rPr>
    </w:pPr>
  </w:p>
  <w:p w:rsidR="001F2B13" w:rsidRPr="004A0369" w:rsidRDefault="001F2B13">
    <w:pPr>
      <w:pStyle w:val="Footer"/>
      <w:rPr>
        <w:rFonts w:ascii="Arial" w:hAnsi="Arial" w:cs="Arial"/>
        <w:b/>
        <w:i/>
        <w:sz w:val="16"/>
        <w:szCs w:val="16"/>
      </w:rPr>
    </w:pPr>
    <w:r w:rsidRPr="004A0369">
      <w:rPr>
        <w:rFonts w:ascii="Arial" w:hAnsi="Arial" w:cs="Arial"/>
        <w:b/>
        <w:i/>
        <w:sz w:val="16"/>
        <w:szCs w:val="16"/>
      </w:rPr>
      <w:t>Please note: Printing this document may make it obsolete.</w:t>
    </w:r>
    <w:r w:rsidRPr="004A0369">
      <w:rPr>
        <w:rFonts w:ascii="Arial" w:hAnsi="Arial" w:cs="Arial"/>
        <w:b/>
        <w:i/>
        <w:sz w:val="16"/>
        <w:szCs w:val="16"/>
      </w:rPr>
      <w:tab/>
    </w:r>
    <w:r w:rsidRPr="004A0369">
      <w:rPr>
        <w:rFonts w:ascii="Arial" w:hAnsi="Arial" w:cs="Arial"/>
        <w:b/>
        <w:i/>
        <w:sz w:val="16"/>
        <w:szCs w:val="16"/>
      </w:rPr>
      <w:br/>
      <w:t>For the latest version of this policy always check the policies</w:t>
    </w:r>
  </w:p>
  <w:p w:rsidR="001F2B13" w:rsidRPr="004A0369" w:rsidRDefault="001F2B13">
    <w:pPr>
      <w:pStyle w:val="Footer"/>
      <w:rPr>
        <w:rFonts w:ascii="Arial" w:hAnsi="Arial" w:cs="Arial"/>
        <w:b/>
        <w:i/>
        <w:sz w:val="16"/>
        <w:szCs w:val="16"/>
      </w:rPr>
    </w:pPr>
    <w:proofErr w:type="gramStart"/>
    <w:r w:rsidRPr="004A0369">
      <w:rPr>
        <w:rFonts w:ascii="Arial" w:hAnsi="Arial" w:cs="Arial"/>
        <w:b/>
        <w:i/>
        <w:sz w:val="16"/>
        <w:szCs w:val="16"/>
      </w:rPr>
      <w:t>website</w:t>
    </w:r>
    <w:proofErr w:type="gramEnd"/>
    <w:r w:rsidRPr="004A0369">
      <w:rPr>
        <w:rFonts w:ascii="Arial" w:hAnsi="Arial" w:cs="Arial"/>
        <w:b/>
        <w:i/>
        <w:sz w:val="16"/>
        <w:szCs w:val="16"/>
      </w:rPr>
      <w:t xml:space="preserve"> at </w:t>
    </w:r>
    <w:hyperlink r:id="rId1" w:history="1">
      <w:r w:rsidRPr="004A0369">
        <w:rPr>
          <w:rStyle w:val="Hyperlink"/>
          <w:rFonts w:ascii="Arial" w:hAnsi="Arial" w:cs="Arial"/>
          <w:b/>
          <w:i/>
          <w:sz w:val="16"/>
          <w:szCs w:val="16"/>
        </w:rPr>
        <w:t>www.waketetech.edu</w:t>
      </w:r>
    </w:hyperlink>
  </w:p>
  <w:p w:rsidR="00F27CD7" w:rsidRPr="00487A2E" w:rsidRDefault="00F27CD7" w:rsidP="00F27CD7">
    <w:pPr>
      <w:pStyle w:val="Header"/>
      <w:jc w:val="right"/>
      <w:rPr>
        <w:rFonts w:ascii="Arial" w:hAnsi="Arial" w:cs="Arial"/>
        <w:sz w:val="18"/>
        <w:szCs w:val="18"/>
      </w:rPr>
    </w:pPr>
    <w:r>
      <w:tab/>
    </w:r>
    <w:r>
      <w:tab/>
    </w:r>
    <w:r w:rsidRPr="00487A2E">
      <w:rPr>
        <w:rFonts w:ascii="Arial" w:hAnsi="Arial" w:cs="Arial"/>
        <w:sz w:val="18"/>
        <w:szCs w:val="18"/>
      </w:rPr>
      <w:t xml:space="preserve">Page </w:t>
    </w:r>
    <w:r w:rsidRPr="00487A2E">
      <w:rPr>
        <w:rFonts w:ascii="Arial" w:hAnsi="Arial" w:cs="Arial"/>
        <w:b/>
        <w:bCs/>
        <w:sz w:val="18"/>
        <w:szCs w:val="18"/>
      </w:rPr>
      <w:fldChar w:fldCharType="begin"/>
    </w:r>
    <w:r w:rsidRPr="00487A2E">
      <w:rPr>
        <w:rFonts w:ascii="Arial" w:hAnsi="Arial" w:cs="Arial"/>
        <w:b/>
        <w:bCs/>
        <w:sz w:val="18"/>
        <w:szCs w:val="18"/>
      </w:rPr>
      <w:instrText xml:space="preserve"> PAGE </w:instrText>
    </w:r>
    <w:r w:rsidRPr="00487A2E">
      <w:rPr>
        <w:rFonts w:ascii="Arial" w:hAnsi="Arial" w:cs="Arial"/>
        <w:b/>
        <w:bCs/>
        <w:sz w:val="18"/>
        <w:szCs w:val="18"/>
      </w:rPr>
      <w:fldChar w:fldCharType="separate"/>
    </w:r>
    <w:r w:rsidR="000B44E7">
      <w:rPr>
        <w:rFonts w:ascii="Arial" w:hAnsi="Arial" w:cs="Arial"/>
        <w:b/>
        <w:bCs/>
        <w:noProof/>
        <w:sz w:val="18"/>
        <w:szCs w:val="18"/>
      </w:rPr>
      <w:t>3</w:t>
    </w:r>
    <w:r w:rsidRPr="00487A2E">
      <w:rPr>
        <w:rFonts w:ascii="Arial" w:hAnsi="Arial" w:cs="Arial"/>
        <w:b/>
        <w:bCs/>
        <w:sz w:val="18"/>
        <w:szCs w:val="18"/>
      </w:rPr>
      <w:fldChar w:fldCharType="end"/>
    </w:r>
    <w:r w:rsidRPr="00487A2E">
      <w:rPr>
        <w:rFonts w:ascii="Arial" w:hAnsi="Arial" w:cs="Arial"/>
        <w:sz w:val="18"/>
        <w:szCs w:val="18"/>
      </w:rPr>
      <w:t xml:space="preserve"> of </w:t>
    </w:r>
    <w:r w:rsidRPr="00487A2E">
      <w:rPr>
        <w:rFonts w:ascii="Arial" w:hAnsi="Arial" w:cs="Arial"/>
        <w:b/>
        <w:bCs/>
        <w:sz w:val="18"/>
        <w:szCs w:val="18"/>
      </w:rPr>
      <w:fldChar w:fldCharType="begin"/>
    </w:r>
    <w:r w:rsidRPr="00487A2E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487A2E">
      <w:rPr>
        <w:rFonts w:ascii="Arial" w:hAnsi="Arial" w:cs="Arial"/>
        <w:b/>
        <w:bCs/>
        <w:sz w:val="18"/>
        <w:szCs w:val="18"/>
      </w:rPr>
      <w:fldChar w:fldCharType="separate"/>
    </w:r>
    <w:r w:rsidR="000B44E7">
      <w:rPr>
        <w:rFonts w:ascii="Arial" w:hAnsi="Arial" w:cs="Arial"/>
        <w:b/>
        <w:bCs/>
        <w:noProof/>
        <w:sz w:val="18"/>
        <w:szCs w:val="18"/>
      </w:rPr>
      <w:t>3</w:t>
    </w:r>
    <w:r w:rsidRPr="00487A2E">
      <w:rPr>
        <w:rFonts w:ascii="Arial" w:hAnsi="Arial" w:cs="Arial"/>
        <w:b/>
        <w:bCs/>
        <w:sz w:val="18"/>
        <w:szCs w:val="18"/>
      </w:rPr>
      <w:fldChar w:fldCharType="end"/>
    </w:r>
  </w:p>
  <w:p w:rsidR="009C5BCF" w:rsidRPr="009C5BCF" w:rsidRDefault="009C5BCF" w:rsidP="009C5BCF">
    <w:pPr>
      <w:pStyle w:val="Footer"/>
      <w:rPr>
        <w:rFonts w:ascii="Arial" w:hAnsi="Arial" w:cs="Arial"/>
        <w:sz w:val="12"/>
      </w:rPr>
    </w:pPr>
    <w:r w:rsidRPr="009C5BCF">
      <w:rPr>
        <w:rFonts w:ascii="Arial" w:hAnsi="Arial" w:cs="Arial"/>
        <w:sz w:val="12"/>
      </w:rPr>
      <w:t>Form 1391 (</w:t>
    </w:r>
    <w:r>
      <w:rPr>
        <w:rFonts w:ascii="Arial" w:hAnsi="Arial" w:cs="Arial"/>
        <w:sz w:val="12"/>
      </w:rPr>
      <w:t>6</w:t>
    </w:r>
    <w:r w:rsidRPr="009C5BCF">
      <w:rPr>
        <w:rFonts w:ascii="Arial" w:hAnsi="Arial" w:cs="Arial"/>
        <w:sz w:val="12"/>
      </w:rPr>
      <w:t>-</w:t>
    </w:r>
    <w:r>
      <w:rPr>
        <w:rFonts w:ascii="Arial" w:hAnsi="Arial" w:cs="Arial"/>
        <w:sz w:val="12"/>
      </w:rPr>
      <w:t>6</w:t>
    </w:r>
    <w:r w:rsidRPr="009C5BCF">
      <w:rPr>
        <w:rFonts w:ascii="Arial" w:hAnsi="Arial" w:cs="Arial"/>
        <w:sz w:val="12"/>
      </w:rPr>
      <w:t>-13) LW</w:t>
    </w:r>
  </w:p>
  <w:p w:rsidR="001F2B13" w:rsidRDefault="001F2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13" w:rsidRPr="004A0369" w:rsidRDefault="001F2B13" w:rsidP="004A0369">
    <w:pPr>
      <w:pStyle w:val="Footer"/>
      <w:rPr>
        <w:rFonts w:ascii="Arial" w:hAnsi="Arial" w:cs="Arial"/>
        <w:b/>
        <w:i/>
        <w:sz w:val="16"/>
        <w:szCs w:val="16"/>
      </w:rPr>
    </w:pPr>
    <w:r w:rsidRPr="004A0369">
      <w:rPr>
        <w:rFonts w:ascii="Arial" w:hAnsi="Arial" w:cs="Arial"/>
        <w:b/>
        <w:i/>
        <w:sz w:val="16"/>
        <w:szCs w:val="16"/>
      </w:rPr>
      <w:t>Please note: Printing this document may make it obsolete.</w:t>
    </w:r>
    <w:r w:rsidRPr="004A0369">
      <w:rPr>
        <w:rFonts w:ascii="Arial" w:hAnsi="Arial" w:cs="Arial"/>
        <w:b/>
        <w:i/>
        <w:sz w:val="16"/>
        <w:szCs w:val="16"/>
      </w:rPr>
      <w:tab/>
    </w:r>
    <w:r w:rsidR="00754F7B">
      <w:rPr>
        <w:rFonts w:ascii="Arial" w:hAnsi="Arial" w:cs="Arial"/>
        <w:b/>
        <w:i/>
        <w:sz w:val="16"/>
        <w:szCs w:val="16"/>
      </w:rPr>
      <w:t xml:space="preserve">                                                                             </w:t>
    </w:r>
    <w:r>
      <w:rPr>
        <w:rFonts w:ascii="Arial" w:hAnsi="Arial" w:cs="Arial"/>
        <w:b/>
        <w:i/>
        <w:sz w:val="16"/>
        <w:szCs w:val="16"/>
      </w:rPr>
      <w:t xml:space="preserve"> </w:t>
    </w:r>
    <w:r w:rsidRPr="004A0369">
      <w:rPr>
        <w:rFonts w:ascii="Arial" w:hAnsi="Arial" w:cs="Arial"/>
        <w:b/>
        <w:i/>
        <w:sz w:val="16"/>
        <w:szCs w:val="16"/>
      </w:rPr>
      <w:br/>
      <w:t>For the latest version of this policy always check the policies</w:t>
    </w:r>
  </w:p>
  <w:p w:rsidR="001F2B13" w:rsidRDefault="001F2B13" w:rsidP="004A0369">
    <w:pPr>
      <w:pStyle w:val="Footer"/>
      <w:rPr>
        <w:rStyle w:val="Hyperlink"/>
        <w:rFonts w:ascii="Arial" w:hAnsi="Arial" w:cs="Arial"/>
        <w:b/>
        <w:i/>
        <w:sz w:val="16"/>
        <w:szCs w:val="16"/>
      </w:rPr>
    </w:pPr>
    <w:proofErr w:type="gramStart"/>
    <w:r w:rsidRPr="004A0369">
      <w:rPr>
        <w:rFonts w:ascii="Arial" w:hAnsi="Arial" w:cs="Arial"/>
        <w:b/>
        <w:i/>
        <w:sz w:val="16"/>
        <w:szCs w:val="16"/>
      </w:rPr>
      <w:t>website</w:t>
    </w:r>
    <w:proofErr w:type="gramEnd"/>
    <w:r w:rsidRPr="004A0369">
      <w:rPr>
        <w:rFonts w:ascii="Arial" w:hAnsi="Arial" w:cs="Arial"/>
        <w:b/>
        <w:i/>
        <w:sz w:val="16"/>
        <w:szCs w:val="16"/>
      </w:rPr>
      <w:t xml:space="preserve"> at </w:t>
    </w:r>
    <w:hyperlink r:id="rId1" w:history="1">
      <w:r w:rsidRPr="004A0369">
        <w:rPr>
          <w:rStyle w:val="Hyperlink"/>
          <w:rFonts w:ascii="Arial" w:hAnsi="Arial" w:cs="Arial"/>
          <w:b/>
          <w:i/>
          <w:sz w:val="16"/>
          <w:szCs w:val="16"/>
        </w:rPr>
        <w:t>www.waketetech.edu</w:t>
      </w:r>
    </w:hyperlink>
    <w:r w:rsidR="00754F7B">
      <w:rPr>
        <w:rStyle w:val="Hyperlink"/>
        <w:rFonts w:ascii="Arial" w:hAnsi="Arial" w:cs="Arial"/>
        <w:b/>
        <w:i/>
        <w:sz w:val="16"/>
        <w:szCs w:val="16"/>
      </w:rPr>
      <w:t xml:space="preserve"> </w:t>
    </w:r>
  </w:p>
  <w:p w:rsidR="009A6C4D" w:rsidRDefault="009A6C4D" w:rsidP="004A0369">
    <w:pPr>
      <w:pStyle w:val="Footer"/>
      <w:rPr>
        <w:rStyle w:val="Hyperlink"/>
        <w:rFonts w:ascii="Arial" w:hAnsi="Arial" w:cs="Arial"/>
        <w:b/>
        <w:i/>
        <w:sz w:val="16"/>
        <w:szCs w:val="16"/>
      </w:rPr>
    </w:pPr>
  </w:p>
  <w:p w:rsidR="009A6C4D" w:rsidRPr="007C1CB3" w:rsidRDefault="009A6C4D" w:rsidP="009A6C4D">
    <w:pPr>
      <w:tabs>
        <w:tab w:val="left" w:pos="360"/>
        <w:tab w:val="left" w:pos="720"/>
      </w:tabs>
      <w:rPr>
        <w:rFonts w:ascii="Arial" w:hAnsi="Arial" w:cs="Arial"/>
        <w:sz w:val="12"/>
      </w:rPr>
    </w:pPr>
    <w:r w:rsidRPr="007C1CB3">
      <w:rPr>
        <w:rFonts w:ascii="Arial" w:hAnsi="Arial" w:cs="Arial"/>
        <w:sz w:val="12"/>
      </w:rPr>
      <w:t>Form 1391 (</w:t>
    </w:r>
    <w:r w:rsidR="009C5BCF">
      <w:rPr>
        <w:rFonts w:ascii="Arial" w:hAnsi="Arial" w:cs="Arial"/>
        <w:sz w:val="12"/>
      </w:rPr>
      <w:t>6-6-13</w:t>
    </w:r>
    <w:r w:rsidRPr="007C1CB3">
      <w:rPr>
        <w:rFonts w:ascii="Arial" w:hAnsi="Arial" w:cs="Arial"/>
        <w:sz w:val="12"/>
      </w:rPr>
      <w:t>) LW</w:t>
    </w:r>
  </w:p>
  <w:p w:rsidR="009A6C4D" w:rsidRPr="004A0369" w:rsidRDefault="009A6C4D" w:rsidP="004A0369">
    <w:pPr>
      <w:pStyle w:val="Footer"/>
      <w:rPr>
        <w:rFonts w:ascii="Arial" w:hAnsi="Arial" w:cs="Arial"/>
        <w:b/>
        <w:i/>
        <w:sz w:val="16"/>
        <w:szCs w:val="16"/>
      </w:rPr>
    </w:pPr>
  </w:p>
  <w:p w:rsidR="0019481B" w:rsidRDefault="00754F7B">
    <w:pPr>
      <w:pStyle w:val="Footer"/>
    </w:pPr>
    <w:r>
      <w:tab/>
      <w:t xml:space="preserve">                                                                                                                                                         </w:t>
    </w:r>
    <w:r w:rsidRPr="00487A2E">
      <w:rPr>
        <w:rFonts w:ascii="Arial" w:hAnsi="Arial" w:cs="Arial"/>
        <w:sz w:val="18"/>
        <w:szCs w:val="18"/>
      </w:rPr>
      <w:t xml:space="preserve">Page </w:t>
    </w:r>
    <w:r w:rsidRPr="00487A2E">
      <w:rPr>
        <w:rFonts w:ascii="Arial" w:hAnsi="Arial" w:cs="Arial"/>
        <w:b/>
        <w:bCs/>
        <w:sz w:val="18"/>
        <w:szCs w:val="18"/>
      </w:rPr>
      <w:fldChar w:fldCharType="begin"/>
    </w:r>
    <w:r w:rsidRPr="00487A2E">
      <w:rPr>
        <w:rFonts w:ascii="Arial" w:hAnsi="Arial" w:cs="Arial"/>
        <w:b/>
        <w:bCs/>
        <w:sz w:val="18"/>
        <w:szCs w:val="18"/>
      </w:rPr>
      <w:instrText xml:space="preserve"> PAGE </w:instrText>
    </w:r>
    <w:r w:rsidRPr="00487A2E">
      <w:rPr>
        <w:rFonts w:ascii="Arial" w:hAnsi="Arial" w:cs="Arial"/>
        <w:b/>
        <w:bCs/>
        <w:sz w:val="18"/>
        <w:szCs w:val="18"/>
      </w:rPr>
      <w:fldChar w:fldCharType="separate"/>
    </w:r>
    <w:r w:rsidR="000B44E7">
      <w:rPr>
        <w:rFonts w:ascii="Arial" w:hAnsi="Arial" w:cs="Arial"/>
        <w:b/>
        <w:bCs/>
        <w:noProof/>
        <w:sz w:val="18"/>
        <w:szCs w:val="18"/>
      </w:rPr>
      <w:t>1</w:t>
    </w:r>
    <w:r w:rsidRPr="00487A2E">
      <w:rPr>
        <w:rFonts w:ascii="Arial" w:hAnsi="Arial" w:cs="Arial"/>
        <w:b/>
        <w:bCs/>
        <w:sz w:val="18"/>
        <w:szCs w:val="18"/>
      </w:rPr>
      <w:fldChar w:fldCharType="end"/>
    </w:r>
    <w:r w:rsidRPr="00487A2E">
      <w:rPr>
        <w:rFonts w:ascii="Arial" w:hAnsi="Arial" w:cs="Arial"/>
        <w:sz w:val="18"/>
        <w:szCs w:val="18"/>
      </w:rPr>
      <w:t xml:space="preserve"> of </w:t>
    </w:r>
    <w:r w:rsidRPr="00487A2E">
      <w:rPr>
        <w:rFonts w:ascii="Arial" w:hAnsi="Arial" w:cs="Arial"/>
        <w:b/>
        <w:bCs/>
        <w:sz w:val="18"/>
        <w:szCs w:val="18"/>
      </w:rPr>
      <w:fldChar w:fldCharType="begin"/>
    </w:r>
    <w:r w:rsidRPr="00487A2E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487A2E">
      <w:rPr>
        <w:rFonts w:ascii="Arial" w:hAnsi="Arial" w:cs="Arial"/>
        <w:b/>
        <w:bCs/>
        <w:sz w:val="18"/>
        <w:szCs w:val="18"/>
      </w:rPr>
      <w:fldChar w:fldCharType="separate"/>
    </w:r>
    <w:r w:rsidR="000B44E7">
      <w:rPr>
        <w:rFonts w:ascii="Arial" w:hAnsi="Arial" w:cs="Arial"/>
        <w:b/>
        <w:bCs/>
        <w:noProof/>
        <w:sz w:val="18"/>
        <w:szCs w:val="18"/>
      </w:rPr>
      <w:t>3</w:t>
    </w:r>
    <w:r w:rsidRPr="00487A2E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i/>
        <w:sz w:val="16"/>
        <w:szCs w:val="16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C7" w:rsidRDefault="002978C7" w:rsidP="005463A4">
      <w:r>
        <w:separator/>
      </w:r>
    </w:p>
  </w:footnote>
  <w:footnote w:type="continuationSeparator" w:id="0">
    <w:p w:rsidR="002978C7" w:rsidRDefault="002978C7" w:rsidP="0054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F2B13" w:rsidRPr="00487A2E" w:rsidRDefault="001F2B13">
        <w:pPr>
          <w:pStyle w:val="Head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>Policy Development</w:t>
        </w:r>
        <w:r w:rsidR="0019481B">
          <w:rPr>
            <w:rFonts w:ascii="Arial" w:hAnsi="Arial" w:cs="Arial"/>
            <w:b/>
            <w:sz w:val="18"/>
            <w:szCs w:val="18"/>
          </w:rPr>
          <w:t xml:space="preserve"> Form</w:t>
        </w:r>
        <w:r w:rsidRPr="00487A2E">
          <w:rPr>
            <w:rFonts w:ascii="Arial" w:hAnsi="Arial" w:cs="Arial"/>
            <w:sz w:val="18"/>
            <w:szCs w:val="18"/>
          </w:rPr>
          <w:br/>
          <w:t xml:space="preserve">Last </w:t>
        </w:r>
        <w:r>
          <w:rPr>
            <w:rFonts w:ascii="Arial" w:hAnsi="Arial" w:cs="Arial"/>
            <w:sz w:val="18"/>
            <w:szCs w:val="18"/>
          </w:rPr>
          <w:t>Revised</w:t>
        </w:r>
        <w:r w:rsidRPr="00487A2E">
          <w:rPr>
            <w:rFonts w:ascii="Arial" w:hAnsi="Arial" w:cs="Arial"/>
            <w:sz w:val="18"/>
            <w:szCs w:val="18"/>
          </w:rPr>
          <w:t xml:space="preserve"> Date</w:t>
        </w:r>
      </w:p>
    </w:sdtContent>
  </w:sdt>
  <w:p w:rsidR="001F2B13" w:rsidRPr="006B7337" w:rsidRDefault="001F2B13">
    <w:pPr>
      <w:pStyle w:val="Header"/>
      <w:jc w:val="right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09D"/>
    <w:multiLevelType w:val="hybridMultilevel"/>
    <w:tmpl w:val="567A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042F0"/>
    <w:multiLevelType w:val="multilevel"/>
    <w:tmpl w:val="4C3C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D0209"/>
    <w:multiLevelType w:val="multilevel"/>
    <w:tmpl w:val="6C6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F1FC6"/>
    <w:multiLevelType w:val="multilevel"/>
    <w:tmpl w:val="433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A0FF4"/>
    <w:multiLevelType w:val="hybridMultilevel"/>
    <w:tmpl w:val="4664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77719"/>
    <w:multiLevelType w:val="hybridMultilevel"/>
    <w:tmpl w:val="83D27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EC14ED"/>
    <w:multiLevelType w:val="hybridMultilevel"/>
    <w:tmpl w:val="F1BEA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751D1E"/>
    <w:multiLevelType w:val="multilevel"/>
    <w:tmpl w:val="887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E078D"/>
    <w:multiLevelType w:val="hybridMultilevel"/>
    <w:tmpl w:val="9592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F64E8E"/>
    <w:multiLevelType w:val="hybridMultilevel"/>
    <w:tmpl w:val="A6742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264480C"/>
    <w:multiLevelType w:val="hybridMultilevel"/>
    <w:tmpl w:val="CA7A43F6"/>
    <w:lvl w:ilvl="0" w:tplc="B39C03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8616C95"/>
    <w:multiLevelType w:val="hybridMultilevel"/>
    <w:tmpl w:val="AD0C3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CF1781"/>
    <w:multiLevelType w:val="multilevel"/>
    <w:tmpl w:val="C78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2F7E69"/>
    <w:multiLevelType w:val="hybridMultilevel"/>
    <w:tmpl w:val="CA36295C"/>
    <w:lvl w:ilvl="0" w:tplc="1B6C4F7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015708A"/>
    <w:multiLevelType w:val="hybridMultilevel"/>
    <w:tmpl w:val="5A3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A592B"/>
    <w:multiLevelType w:val="hybridMultilevel"/>
    <w:tmpl w:val="1F72C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824706"/>
    <w:multiLevelType w:val="hybridMultilevel"/>
    <w:tmpl w:val="F1C80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DA7E19"/>
    <w:multiLevelType w:val="multilevel"/>
    <w:tmpl w:val="F53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A14FF"/>
    <w:multiLevelType w:val="hybridMultilevel"/>
    <w:tmpl w:val="1E003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60A41"/>
    <w:multiLevelType w:val="hybridMultilevel"/>
    <w:tmpl w:val="52CE21D6"/>
    <w:lvl w:ilvl="0" w:tplc="954AD52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D4F32F0"/>
    <w:multiLevelType w:val="hybridMultilevel"/>
    <w:tmpl w:val="0046BE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845BA"/>
    <w:multiLevelType w:val="hybridMultilevel"/>
    <w:tmpl w:val="772A0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922802"/>
    <w:multiLevelType w:val="hybridMultilevel"/>
    <w:tmpl w:val="FAA8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87673"/>
    <w:multiLevelType w:val="multilevel"/>
    <w:tmpl w:val="BD12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1E3465"/>
    <w:multiLevelType w:val="hybridMultilevel"/>
    <w:tmpl w:val="D0BA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E3C0E"/>
    <w:multiLevelType w:val="multilevel"/>
    <w:tmpl w:val="6CB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D4F6D"/>
    <w:multiLevelType w:val="hybridMultilevel"/>
    <w:tmpl w:val="BC64E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973746"/>
    <w:multiLevelType w:val="hybridMultilevel"/>
    <w:tmpl w:val="5442C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DD0656"/>
    <w:multiLevelType w:val="hybridMultilevel"/>
    <w:tmpl w:val="83ACE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302E92"/>
    <w:multiLevelType w:val="hybridMultilevel"/>
    <w:tmpl w:val="E6585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E3D1B45"/>
    <w:multiLevelType w:val="hybridMultilevel"/>
    <w:tmpl w:val="D8500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83B10"/>
    <w:multiLevelType w:val="multilevel"/>
    <w:tmpl w:val="4708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37DB0"/>
    <w:multiLevelType w:val="hybridMultilevel"/>
    <w:tmpl w:val="55CA99D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5E378EC"/>
    <w:multiLevelType w:val="hybridMultilevel"/>
    <w:tmpl w:val="36AE1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8679AC"/>
    <w:multiLevelType w:val="hybridMultilevel"/>
    <w:tmpl w:val="3206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46FFF"/>
    <w:multiLevelType w:val="hybridMultilevel"/>
    <w:tmpl w:val="B688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6C38AF"/>
    <w:multiLevelType w:val="hybridMultilevel"/>
    <w:tmpl w:val="C1B83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970975"/>
    <w:multiLevelType w:val="multilevel"/>
    <w:tmpl w:val="EB2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C605CF"/>
    <w:multiLevelType w:val="hybridMultilevel"/>
    <w:tmpl w:val="E8E43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AD2360"/>
    <w:multiLevelType w:val="hybridMultilevel"/>
    <w:tmpl w:val="4E98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5412F"/>
    <w:multiLevelType w:val="hybridMultilevel"/>
    <w:tmpl w:val="F0AA3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151C6E"/>
    <w:multiLevelType w:val="multilevel"/>
    <w:tmpl w:val="DCE0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27"/>
  </w:num>
  <w:num w:numId="4">
    <w:abstractNumId w:val="6"/>
  </w:num>
  <w:num w:numId="5">
    <w:abstractNumId w:val="24"/>
  </w:num>
  <w:num w:numId="6">
    <w:abstractNumId w:val="2"/>
  </w:num>
  <w:num w:numId="7">
    <w:abstractNumId w:val="5"/>
  </w:num>
  <w:num w:numId="8">
    <w:abstractNumId w:val="4"/>
  </w:num>
  <w:num w:numId="9">
    <w:abstractNumId w:val="34"/>
  </w:num>
  <w:num w:numId="10">
    <w:abstractNumId w:val="36"/>
  </w:num>
  <w:num w:numId="11">
    <w:abstractNumId w:val="9"/>
  </w:num>
  <w:num w:numId="12">
    <w:abstractNumId w:val="28"/>
  </w:num>
  <w:num w:numId="13">
    <w:abstractNumId w:val="37"/>
  </w:num>
  <w:num w:numId="14">
    <w:abstractNumId w:val="40"/>
  </w:num>
  <w:num w:numId="15">
    <w:abstractNumId w:val="33"/>
  </w:num>
  <w:num w:numId="16">
    <w:abstractNumId w:val="12"/>
  </w:num>
  <w:num w:numId="17">
    <w:abstractNumId w:val="1"/>
  </w:num>
  <w:num w:numId="18">
    <w:abstractNumId w:val="41"/>
  </w:num>
  <w:num w:numId="19">
    <w:abstractNumId w:val="2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26"/>
  </w:num>
  <w:num w:numId="25">
    <w:abstractNumId w:val="35"/>
  </w:num>
  <w:num w:numId="26">
    <w:abstractNumId w:val="21"/>
  </w:num>
  <w:num w:numId="27">
    <w:abstractNumId w:val="38"/>
  </w:num>
  <w:num w:numId="28">
    <w:abstractNumId w:val="14"/>
  </w:num>
  <w:num w:numId="29">
    <w:abstractNumId w:val="8"/>
  </w:num>
  <w:num w:numId="30">
    <w:abstractNumId w:val="39"/>
  </w:num>
  <w:num w:numId="31">
    <w:abstractNumId w:val="16"/>
  </w:num>
  <w:num w:numId="32">
    <w:abstractNumId w:val="11"/>
  </w:num>
  <w:num w:numId="33">
    <w:abstractNumId w:val="15"/>
  </w:num>
  <w:num w:numId="34">
    <w:abstractNumId w:val="22"/>
  </w:num>
  <w:num w:numId="35">
    <w:abstractNumId w:val="0"/>
  </w:num>
  <w:num w:numId="36">
    <w:abstractNumId w:val="32"/>
  </w:num>
  <w:num w:numId="37">
    <w:abstractNumId w:val="19"/>
  </w:num>
  <w:num w:numId="38">
    <w:abstractNumId w:val="10"/>
  </w:num>
  <w:num w:numId="39">
    <w:abstractNumId w:val="13"/>
  </w:num>
  <w:num w:numId="40">
    <w:abstractNumId w:val="29"/>
  </w:num>
  <w:num w:numId="41">
    <w:abstractNumId w:val="2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E5"/>
    <w:rsid w:val="000112CD"/>
    <w:rsid w:val="0001223D"/>
    <w:rsid w:val="00044449"/>
    <w:rsid w:val="000569E5"/>
    <w:rsid w:val="000B44E7"/>
    <w:rsid w:val="000C49BE"/>
    <w:rsid w:val="000E0278"/>
    <w:rsid w:val="00103168"/>
    <w:rsid w:val="00113386"/>
    <w:rsid w:val="0012096C"/>
    <w:rsid w:val="0012414A"/>
    <w:rsid w:val="00143C7E"/>
    <w:rsid w:val="001540BA"/>
    <w:rsid w:val="00164AD7"/>
    <w:rsid w:val="001724CB"/>
    <w:rsid w:val="0019481B"/>
    <w:rsid w:val="001E2029"/>
    <w:rsid w:val="001E753C"/>
    <w:rsid w:val="001F2563"/>
    <w:rsid w:val="001F2B13"/>
    <w:rsid w:val="00251AFE"/>
    <w:rsid w:val="00284331"/>
    <w:rsid w:val="002978C7"/>
    <w:rsid w:val="002B759B"/>
    <w:rsid w:val="002D216D"/>
    <w:rsid w:val="002F629F"/>
    <w:rsid w:val="003400C2"/>
    <w:rsid w:val="00352FA3"/>
    <w:rsid w:val="003662E0"/>
    <w:rsid w:val="003744A6"/>
    <w:rsid w:val="00375112"/>
    <w:rsid w:val="003C3B9F"/>
    <w:rsid w:val="0042095E"/>
    <w:rsid w:val="00483BC6"/>
    <w:rsid w:val="00487A2E"/>
    <w:rsid w:val="004A0369"/>
    <w:rsid w:val="004E5EE1"/>
    <w:rsid w:val="00507C62"/>
    <w:rsid w:val="005239F3"/>
    <w:rsid w:val="0052697B"/>
    <w:rsid w:val="005463A4"/>
    <w:rsid w:val="0057428F"/>
    <w:rsid w:val="0058727B"/>
    <w:rsid w:val="005B0D3F"/>
    <w:rsid w:val="005B3D72"/>
    <w:rsid w:val="005C443F"/>
    <w:rsid w:val="005C5421"/>
    <w:rsid w:val="005F67DE"/>
    <w:rsid w:val="00616194"/>
    <w:rsid w:val="006425BE"/>
    <w:rsid w:val="006B7337"/>
    <w:rsid w:val="006C343B"/>
    <w:rsid w:val="006C7E38"/>
    <w:rsid w:val="006D14F6"/>
    <w:rsid w:val="00703E1D"/>
    <w:rsid w:val="00725457"/>
    <w:rsid w:val="007462E3"/>
    <w:rsid w:val="00754F7B"/>
    <w:rsid w:val="007A0425"/>
    <w:rsid w:val="007A4228"/>
    <w:rsid w:val="007D5141"/>
    <w:rsid w:val="007E497C"/>
    <w:rsid w:val="00810240"/>
    <w:rsid w:val="00812F0C"/>
    <w:rsid w:val="008753C9"/>
    <w:rsid w:val="00904DA3"/>
    <w:rsid w:val="00975D8B"/>
    <w:rsid w:val="009929DB"/>
    <w:rsid w:val="009A6C4D"/>
    <w:rsid w:val="009B3FBB"/>
    <w:rsid w:val="009C5BCF"/>
    <w:rsid w:val="009F5C4C"/>
    <w:rsid w:val="00A02DA0"/>
    <w:rsid w:val="00A213BE"/>
    <w:rsid w:val="00A7234B"/>
    <w:rsid w:val="00AA515F"/>
    <w:rsid w:val="00AD53A8"/>
    <w:rsid w:val="00B041D7"/>
    <w:rsid w:val="00B66A91"/>
    <w:rsid w:val="00B77952"/>
    <w:rsid w:val="00BA61D4"/>
    <w:rsid w:val="00C20061"/>
    <w:rsid w:val="00C63156"/>
    <w:rsid w:val="00CC7FA0"/>
    <w:rsid w:val="00D77505"/>
    <w:rsid w:val="00D94EA4"/>
    <w:rsid w:val="00D95BDC"/>
    <w:rsid w:val="00DB0DA6"/>
    <w:rsid w:val="00DB3947"/>
    <w:rsid w:val="00DC198D"/>
    <w:rsid w:val="00DD1753"/>
    <w:rsid w:val="00E043C5"/>
    <w:rsid w:val="00E22CBA"/>
    <w:rsid w:val="00E24B05"/>
    <w:rsid w:val="00E81C73"/>
    <w:rsid w:val="00EA18F2"/>
    <w:rsid w:val="00EA6800"/>
    <w:rsid w:val="00ED2F93"/>
    <w:rsid w:val="00F0002B"/>
    <w:rsid w:val="00F124AB"/>
    <w:rsid w:val="00F27CD7"/>
    <w:rsid w:val="00F37073"/>
    <w:rsid w:val="00F4568B"/>
    <w:rsid w:val="00F45F9D"/>
    <w:rsid w:val="00F95F82"/>
    <w:rsid w:val="00FE38D9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E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569E5"/>
    <w:rPr>
      <w:color w:val="0000FF"/>
      <w:u w:val="single"/>
    </w:rPr>
  </w:style>
  <w:style w:type="paragraph" w:customStyle="1" w:styleId="polTitle">
    <w:name w:val="pol_Title"/>
    <w:next w:val="Normal"/>
    <w:rsid w:val="000569E5"/>
    <w:pPr>
      <w:spacing w:after="0" w:line="240" w:lineRule="auto"/>
    </w:pPr>
    <w:rPr>
      <w:rFonts w:ascii="Palatino Linotype" w:eastAsia="Times New Roman" w:hAnsi="Palatino Linotype" w:cs="Arial"/>
      <w:bCs/>
      <w:kern w:val="28"/>
      <w:sz w:val="40"/>
      <w:szCs w:val="24"/>
    </w:rPr>
  </w:style>
  <w:style w:type="paragraph" w:customStyle="1" w:styleId="Pollibraryheader">
    <w:name w:val="Pol_library_header"/>
    <w:basedOn w:val="Normal"/>
    <w:rsid w:val="000569E5"/>
    <w:pPr>
      <w:tabs>
        <w:tab w:val="left" w:pos="7739"/>
      </w:tabs>
    </w:pPr>
    <w:rPr>
      <w:rFonts w:ascii="Palatino Linotype" w:hAnsi="Palatino Linotype"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569E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6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3A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2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2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425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9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9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9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6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E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569E5"/>
    <w:rPr>
      <w:color w:val="0000FF"/>
      <w:u w:val="single"/>
    </w:rPr>
  </w:style>
  <w:style w:type="paragraph" w:customStyle="1" w:styleId="polTitle">
    <w:name w:val="pol_Title"/>
    <w:next w:val="Normal"/>
    <w:rsid w:val="000569E5"/>
    <w:pPr>
      <w:spacing w:after="0" w:line="240" w:lineRule="auto"/>
    </w:pPr>
    <w:rPr>
      <w:rFonts w:ascii="Palatino Linotype" w:eastAsia="Times New Roman" w:hAnsi="Palatino Linotype" w:cs="Arial"/>
      <w:bCs/>
      <w:kern w:val="28"/>
      <w:sz w:val="40"/>
      <w:szCs w:val="24"/>
    </w:rPr>
  </w:style>
  <w:style w:type="paragraph" w:customStyle="1" w:styleId="Pollibraryheader">
    <w:name w:val="Pol_library_header"/>
    <w:basedOn w:val="Normal"/>
    <w:rsid w:val="000569E5"/>
    <w:pPr>
      <w:tabs>
        <w:tab w:val="left" w:pos="7739"/>
      </w:tabs>
    </w:pPr>
    <w:rPr>
      <w:rFonts w:ascii="Palatino Linotype" w:hAnsi="Palatino Linotype"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569E5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E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6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3A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2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29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425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9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9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9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cies@waketech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csco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ketetech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kete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705A-0FEE-4632-8478-7DF5F6C6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King</dc:creator>
  <cp:lastModifiedBy>Rachel King</cp:lastModifiedBy>
  <cp:revision>3</cp:revision>
  <cp:lastPrinted>2013-05-20T14:33:00Z</cp:lastPrinted>
  <dcterms:created xsi:type="dcterms:W3CDTF">2013-06-06T10:18:00Z</dcterms:created>
  <dcterms:modified xsi:type="dcterms:W3CDTF">2015-01-20T13:57:00Z</dcterms:modified>
</cp:coreProperties>
</file>