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F28" w:rsidRDefault="001B4F28" w:rsidP="001B4F28">
      <w:pPr>
        <w:jc w:val="center"/>
        <w:rPr>
          <w:sz w:val="48"/>
          <w:szCs w:val="48"/>
        </w:rPr>
      </w:pPr>
      <w:r>
        <w:rPr>
          <w:sz w:val="48"/>
          <w:szCs w:val="48"/>
        </w:rPr>
        <w:t>The Sign Game</w:t>
      </w:r>
      <w:bookmarkStart w:id="0" w:name="_GoBack"/>
      <w:bookmarkEnd w:id="0"/>
    </w:p>
    <w:p w:rsidR="001B4F28" w:rsidRDefault="001B4F28" w:rsidP="001B4F28">
      <w:pPr>
        <w:jc w:val="center"/>
        <w:rPr>
          <w:sz w:val="48"/>
          <w:szCs w:val="48"/>
        </w:rPr>
      </w:pPr>
    </w:p>
    <w:p w:rsidR="001B4F28" w:rsidRDefault="001B4F28" w:rsidP="001B4F28">
      <w:pPr>
        <w:rPr>
          <w:b/>
        </w:rPr>
      </w:pPr>
      <w:r>
        <w:rPr>
          <w:b/>
        </w:rPr>
        <w:t xml:space="preserve">Welcome to the Sign Game.  Below are several descriptions of situations that ought to [note the use of modal language] illustrate Peirce’s notion of the sign relation.   Using the template, </w:t>
      </w:r>
    </w:p>
    <w:p w:rsidR="001B4F28" w:rsidRDefault="001B4F28" w:rsidP="001B4F28">
      <w:pPr>
        <w:rPr>
          <w:b/>
        </w:rPr>
      </w:pPr>
    </w:p>
    <w:p w:rsidR="001B4F28" w:rsidRDefault="001B4F28" w:rsidP="001B4F28">
      <w:pPr>
        <w:jc w:val="center"/>
        <w:rPr>
          <w:rFonts w:ascii="Calibri" w:hAnsi="Calibri"/>
          <w:b/>
          <w:bCs/>
          <w:color w:val="1F497D"/>
          <w:sz w:val="22"/>
          <w:szCs w:val="22"/>
        </w:rPr>
      </w:pPr>
      <w:r>
        <w:rPr>
          <w:rFonts w:ascii="Calibri" w:hAnsi="Calibri"/>
          <w:b/>
          <w:bCs/>
          <w:color w:val="1F497D"/>
          <w:sz w:val="22"/>
          <w:szCs w:val="22"/>
        </w:rPr>
        <w:t>A sign (S) re-presents some object (O) with respect to some interpretant (I)</w:t>
      </w:r>
      <w:proofErr w:type="gramStart"/>
      <w:r>
        <w:rPr>
          <w:rFonts w:ascii="Calibri" w:hAnsi="Calibri"/>
          <w:b/>
          <w:bCs/>
          <w:color w:val="1F497D"/>
          <w:sz w:val="22"/>
          <w:szCs w:val="22"/>
        </w:rPr>
        <w:t>,…</w:t>
      </w:r>
      <w:proofErr w:type="gramEnd"/>
    </w:p>
    <w:p w:rsidR="001B4F28" w:rsidRDefault="001B4F28" w:rsidP="001B4F28">
      <w:pPr>
        <w:rPr>
          <w:b/>
        </w:rPr>
      </w:pPr>
    </w:p>
    <w:p w:rsidR="001B4F28" w:rsidRDefault="001B4F28" w:rsidP="001B4F28">
      <w:pPr>
        <w:rPr>
          <w:b/>
        </w:rPr>
      </w:pPr>
      <w:proofErr w:type="gramStart"/>
      <w:r>
        <w:rPr>
          <w:b/>
        </w:rPr>
        <w:t>your</w:t>
      </w:r>
      <w:proofErr w:type="gramEnd"/>
      <w:r>
        <w:rPr>
          <w:b/>
        </w:rPr>
        <w:t xml:space="preserve"> job is to identify the Sign, the Object, and the Interpretant in each story.  In accordance with pragmatist doctrine, the winning entry will be that upon which the community of inquiry ultimately comes to agree in the very long run.  For extra credit, indicate whether the sign in question is an icon, an index, or a symbol.</w:t>
      </w:r>
    </w:p>
    <w:p w:rsidR="001B4F28" w:rsidRPr="00AD5494" w:rsidRDefault="001B4F28" w:rsidP="001B4F28">
      <w:pPr>
        <w:rPr>
          <w:b/>
        </w:rPr>
      </w:pPr>
    </w:p>
    <w:p w:rsidR="001B4F28" w:rsidRDefault="001B4F28" w:rsidP="001B4F28">
      <w:pPr>
        <w:pStyle w:val="ListParagraph"/>
        <w:numPr>
          <w:ilvl w:val="0"/>
          <w:numId w:val="1"/>
        </w:numPr>
      </w:pPr>
      <w:r>
        <w:t xml:space="preserve">When a male robin enters the territorial male robin’s territory, the owner will display, sing, and approach the intruder.  Experiments show that any tuft of red cotton mounted on brown wires will suffice to elicit this response. </w:t>
      </w:r>
    </w:p>
    <w:p w:rsidR="001B4F28" w:rsidRDefault="001B4F28" w:rsidP="001B4F28"/>
    <w:p w:rsidR="001B4F28" w:rsidRDefault="001B4F28" w:rsidP="001B4F28">
      <w:pPr>
        <w:rPr>
          <w:rFonts w:ascii="Calibri" w:hAnsi="Calibri"/>
          <w:b/>
          <w:bCs/>
          <w:color w:val="1F497D"/>
          <w:sz w:val="22"/>
          <w:szCs w:val="22"/>
        </w:rPr>
      </w:pPr>
      <w:r>
        <w:rPr>
          <w:rFonts w:ascii="Calibri" w:hAnsi="Calibri"/>
          <w:b/>
          <w:bCs/>
          <w:color w:val="1F497D"/>
          <w:sz w:val="22"/>
          <w:szCs w:val="22"/>
        </w:rPr>
        <w:t>S=_________________________.   O=_________________________.  I=_______________________.</w:t>
      </w:r>
    </w:p>
    <w:p w:rsidR="001B4F28" w:rsidRDefault="001B4F28" w:rsidP="001B4F28">
      <w:pPr>
        <w:rPr>
          <w:rFonts w:ascii="Calibri" w:hAnsi="Calibri"/>
          <w:b/>
          <w:bCs/>
          <w:color w:val="1F497D"/>
          <w:sz w:val="22"/>
          <w:szCs w:val="22"/>
        </w:rPr>
      </w:pPr>
    </w:p>
    <w:p w:rsidR="001B4F28" w:rsidRDefault="001B4F28" w:rsidP="001B4F28">
      <w:pPr>
        <w:rPr>
          <w:rFonts w:ascii="Calibri" w:hAnsi="Calibri"/>
          <w:color w:val="1F497D"/>
          <w:sz w:val="22"/>
          <w:szCs w:val="22"/>
        </w:rPr>
      </w:pPr>
      <w:r>
        <w:rPr>
          <w:rFonts w:ascii="Calibri" w:hAnsi="Calibri"/>
          <w:b/>
          <w:bCs/>
          <w:color w:val="1F497D"/>
          <w:sz w:val="22"/>
          <w:szCs w:val="22"/>
        </w:rPr>
        <w:t>Icon,       Index,     or    Symbol [Circle one].</w:t>
      </w:r>
      <w:r>
        <w:rPr>
          <w:rFonts w:ascii="Calibri" w:hAnsi="Calibri"/>
          <w:color w:val="1F497D"/>
          <w:sz w:val="22"/>
          <w:szCs w:val="22"/>
        </w:rPr>
        <w:t xml:space="preserve">    </w:t>
      </w:r>
    </w:p>
    <w:p w:rsidR="001B4F28" w:rsidRDefault="001B4F28" w:rsidP="001B4F28"/>
    <w:p w:rsidR="001B4F28" w:rsidRDefault="001B4F28" w:rsidP="001B4F28"/>
    <w:p w:rsidR="001B4F28" w:rsidRDefault="001B4F28" w:rsidP="001B4F28">
      <w:pPr>
        <w:pStyle w:val="ListParagraph"/>
        <w:numPr>
          <w:ilvl w:val="0"/>
          <w:numId w:val="1"/>
        </w:numPr>
      </w:pPr>
      <w:r>
        <w:t>When a traffic light turns from green to red, the traffic stops</w:t>
      </w:r>
    </w:p>
    <w:p w:rsidR="001B4F28" w:rsidRDefault="001B4F28" w:rsidP="001B4F28"/>
    <w:p w:rsidR="001B4F28" w:rsidRDefault="001B4F28" w:rsidP="001B4F28">
      <w:pPr>
        <w:rPr>
          <w:rFonts w:ascii="Calibri" w:hAnsi="Calibri"/>
          <w:b/>
          <w:bCs/>
          <w:color w:val="1F497D"/>
          <w:sz w:val="22"/>
          <w:szCs w:val="22"/>
        </w:rPr>
      </w:pPr>
      <w:r>
        <w:rPr>
          <w:rFonts w:ascii="Calibri" w:hAnsi="Calibri"/>
          <w:b/>
          <w:bCs/>
          <w:color w:val="1F497D"/>
          <w:sz w:val="22"/>
          <w:szCs w:val="22"/>
        </w:rPr>
        <w:t>S=_________________________.   O=_________________________.  I=_______________________.</w:t>
      </w:r>
    </w:p>
    <w:p w:rsidR="001B4F28" w:rsidRDefault="001B4F28" w:rsidP="001B4F28">
      <w:pPr>
        <w:rPr>
          <w:rFonts w:ascii="Calibri" w:hAnsi="Calibri"/>
          <w:b/>
          <w:bCs/>
          <w:color w:val="1F497D"/>
          <w:sz w:val="22"/>
          <w:szCs w:val="22"/>
        </w:rPr>
      </w:pPr>
    </w:p>
    <w:p w:rsidR="001B4F28" w:rsidRDefault="001B4F28" w:rsidP="001B4F28">
      <w:pPr>
        <w:rPr>
          <w:rFonts w:ascii="Calibri" w:hAnsi="Calibri"/>
          <w:color w:val="1F497D"/>
          <w:sz w:val="22"/>
          <w:szCs w:val="22"/>
        </w:rPr>
      </w:pPr>
      <w:r>
        <w:rPr>
          <w:rFonts w:ascii="Calibri" w:hAnsi="Calibri"/>
          <w:b/>
          <w:bCs/>
          <w:color w:val="1F497D"/>
          <w:sz w:val="22"/>
          <w:szCs w:val="22"/>
        </w:rPr>
        <w:t>Icon,       Index,     or    Symbol [Circle one].</w:t>
      </w:r>
      <w:r>
        <w:rPr>
          <w:rFonts w:ascii="Calibri" w:hAnsi="Calibri"/>
          <w:color w:val="1F497D"/>
          <w:sz w:val="22"/>
          <w:szCs w:val="22"/>
        </w:rPr>
        <w:t xml:space="preserve">    </w:t>
      </w:r>
    </w:p>
    <w:p w:rsidR="001B4F28" w:rsidRDefault="001B4F28" w:rsidP="001B4F28"/>
    <w:p w:rsidR="001B4F28" w:rsidRPr="009B40C8" w:rsidRDefault="001B4F28" w:rsidP="001B4F28">
      <w:pPr>
        <w:pStyle w:val="ListParagraph"/>
        <w:numPr>
          <w:ilvl w:val="0"/>
          <w:numId w:val="1"/>
        </w:numPr>
        <w:rPr>
          <w:rFonts w:ascii="Calibri" w:hAnsi="Calibri"/>
          <w:b/>
          <w:bCs/>
          <w:color w:val="1F497D"/>
          <w:sz w:val="22"/>
          <w:szCs w:val="22"/>
        </w:rPr>
      </w:pPr>
      <w:r>
        <w:t>When 02 levels fall in the environment, mammalian blood carbon dioxide levels rise and the organism starts to show signs of respiratory distress – increased breathing rate, restlessness, etc.  Experiments show that CO2 levels, not 02 levels per se, determine the response.  If monoxide is poured into the room, the victim dies of 02 depletion without any indications of respiratory distress.</w:t>
      </w:r>
      <w:r w:rsidRPr="009B40C8">
        <w:rPr>
          <w:rFonts w:ascii="Calibri" w:hAnsi="Calibri"/>
          <w:b/>
          <w:bCs/>
          <w:color w:val="1F497D"/>
          <w:sz w:val="22"/>
          <w:szCs w:val="22"/>
        </w:rPr>
        <w:t xml:space="preserve"> </w:t>
      </w:r>
    </w:p>
    <w:p w:rsidR="001B4F28" w:rsidRDefault="001B4F28" w:rsidP="001B4F28">
      <w:pPr>
        <w:rPr>
          <w:rFonts w:ascii="Calibri" w:hAnsi="Calibri"/>
          <w:b/>
          <w:bCs/>
          <w:color w:val="1F497D"/>
          <w:sz w:val="22"/>
          <w:szCs w:val="22"/>
        </w:rPr>
      </w:pPr>
    </w:p>
    <w:p w:rsidR="001B4F28" w:rsidRDefault="001B4F28" w:rsidP="001B4F28">
      <w:pPr>
        <w:rPr>
          <w:rFonts w:ascii="Calibri" w:hAnsi="Calibri"/>
          <w:b/>
          <w:bCs/>
          <w:color w:val="1F497D"/>
          <w:sz w:val="22"/>
          <w:szCs w:val="22"/>
        </w:rPr>
      </w:pPr>
      <w:r>
        <w:rPr>
          <w:rFonts w:ascii="Calibri" w:hAnsi="Calibri"/>
          <w:b/>
          <w:bCs/>
          <w:color w:val="1F497D"/>
          <w:sz w:val="22"/>
          <w:szCs w:val="22"/>
        </w:rPr>
        <w:t>S=_________________________.   O=_________________________.  I=_______________________.</w:t>
      </w:r>
    </w:p>
    <w:p w:rsidR="001B4F28" w:rsidRDefault="001B4F28" w:rsidP="001B4F28">
      <w:pPr>
        <w:rPr>
          <w:rFonts w:ascii="Calibri" w:hAnsi="Calibri"/>
          <w:b/>
          <w:bCs/>
          <w:color w:val="1F497D"/>
          <w:sz w:val="22"/>
          <w:szCs w:val="22"/>
        </w:rPr>
      </w:pPr>
    </w:p>
    <w:p w:rsidR="001B4F28" w:rsidRDefault="001B4F28" w:rsidP="001B4F28">
      <w:pPr>
        <w:rPr>
          <w:rFonts w:ascii="Calibri" w:hAnsi="Calibri"/>
          <w:color w:val="1F497D"/>
          <w:sz w:val="22"/>
          <w:szCs w:val="22"/>
        </w:rPr>
      </w:pPr>
      <w:r>
        <w:rPr>
          <w:rFonts w:ascii="Calibri" w:hAnsi="Calibri"/>
          <w:b/>
          <w:bCs/>
          <w:color w:val="1F497D"/>
          <w:sz w:val="22"/>
          <w:szCs w:val="22"/>
        </w:rPr>
        <w:t>Icon,       Index,     or    Symbol [Circle one].</w:t>
      </w:r>
      <w:r>
        <w:rPr>
          <w:rFonts w:ascii="Calibri" w:hAnsi="Calibri"/>
          <w:color w:val="1F497D"/>
          <w:sz w:val="22"/>
          <w:szCs w:val="22"/>
        </w:rPr>
        <w:t xml:space="preserve">    </w:t>
      </w:r>
    </w:p>
    <w:p w:rsidR="001B4F28" w:rsidRDefault="001B4F28" w:rsidP="001B4F28">
      <w:pPr>
        <w:pStyle w:val="ListParagraph"/>
      </w:pPr>
    </w:p>
    <w:p w:rsidR="001B4F28" w:rsidRDefault="001B4F28" w:rsidP="001B4F28">
      <w:pPr>
        <w:pStyle w:val="ListParagraph"/>
        <w:numPr>
          <w:ilvl w:val="0"/>
          <w:numId w:val="1"/>
        </w:numPr>
      </w:pPr>
      <w:r>
        <w:t>The golden bream rooster atop the steeple, swings in the wind so that if points E when the wind is from the E.</w:t>
      </w:r>
    </w:p>
    <w:p w:rsidR="001B4F28" w:rsidRDefault="001B4F28" w:rsidP="001B4F28">
      <w:pPr>
        <w:rPr>
          <w:rFonts w:ascii="Calibri" w:hAnsi="Calibri"/>
          <w:b/>
          <w:bCs/>
          <w:color w:val="1F497D"/>
          <w:sz w:val="22"/>
          <w:szCs w:val="22"/>
        </w:rPr>
      </w:pPr>
    </w:p>
    <w:p w:rsidR="001B4F28" w:rsidRPr="009B40C8" w:rsidRDefault="001B4F28" w:rsidP="001B4F28">
      <w:r w:rsidRPr="009B40C8">
        <w:rPr>
          <w:rFonts w:ascii="Calibri" w:hAnsi="Calibri"/>
          <w:b/>
          <w:bCs/>
          <w:color w:val="1F497D"/>
          <w:sz w:val="22"/>
          <w:szCs w:val="22"/>
        </w:rPr>
        <w:t>S=_________________________.   O=_________________________.  I=_______________________.</w:t>
      </w:r>
    </w:p>
    <w:p w:rsidR="001B4F28" w:rsidRDefault="001B4F28" w:rsidP="001B4F28">
      <w:pPr>
        <w:rPr>
          <w:rFonts w:ascii="Calibri" w:hAnsi="Calibri"/>
          <w:b/>
          <w:bCs/>
          <w:color w:val="1F497D"/>
          <w:sz w:val="22"/>
          <w:szCs w:val="22"/>
        </w:rPr>
      </w:pPr>
    </w:p>
    <w:p w:rsidR="001B4F28" w:rsidRPr="009B40C8" w:rsidRDefault="001B4F28" w:rsidP="001B4F28">
      <w:pPr>
        <w:rPr>
          <w:rFonts w:ascii="Calibri" w:hAnsi="Calibri"/>
          <w:color w:val="1F497D"/>
          <w:sz w:val="22"/>
          <w:szCs w:val="22"/>
        </w:rPr>
      </w:pPr>
      <w:r w:rsidRPr="009B40C8">
        <w:rPr>
          <w:rFonts w:ascii="Calibri" w:hAnsi="Calibri"/>
          <w:b/>
          <w:bCs/>
          <w:color w:val="1F497D"/>
          <w:sz w:val="22"/>
          <w:szCs w:val="22"/>
        </w:rPr>
        <w:t>Icon,       Index,     or    Symbol [Circle one].</w:t>
      </w:r>
      <w:r w:rsidRPr="009B40C8">
        <w:rPr>
          <w:rFonts w:ascii="Calibri" w:hAnsi="Calibri"/>
          <w:color w:val="1F497D"/>
          <w:sz w:val="22"/>
          <w:szCs w:val="22"/>
        </w:rPr>
        <w:t xml:space="preserve">    </w:t>
      </w:r>
    </w:p>
    <w:p w:rsidR="001B4F28" w:rsidRDefault="001B4F28" w:rsidP="001B4F28"/>
    <w:p w:rsidR="001B4F28" w:rsidRDefault="001B4F28" w:rsidP="001B4F28">
      <w:pPr>
        <w:pStyle w:val="ListParagraph"/>
        <w:numPr>
          <w:ilvl w:val="0"/>
          <w:numId w:val="1"/>
        </w:numPr>
      </w:pPr>
      <w:r>
        <w:lastRenderedPageBreak/>
        <w:t xml:space="preserve">The Old Farmers’ Almanac observes that because the wooly-bear caterpillars have fat black bands this fall, this winter will be harsh and snowy. </w:t>
      </w:r>
    </w:p>
    <w:p w:rsidR="001B4F28" w:rsidRDefault="001B4F28" w:rsidP="001B4F28">
      <w:pPr>
        <w:pStyle w:val="ListParagraph"/>
      </w:pPr>
      <w:r>
        <w:t xml:space="preserve"> </w:t>
      </w:r>
    </w:p>
    <w:p w:rsidR="001B4F28" w:rsidRPr="009B40C8" w:rsidRDefault="001B4F28" w:rsidP="001B4F28">
      <w:pPr>
        <w:rPr>
          <w:rFonts w:ascii="Calibri" w:hAnsi="Calibri"/>
          <w:b/>
          <w:bCs/>
          <w:color w:val="1F497D"/>
          <w:sz w:val="22"/>
          <w:szCs w:val="22"/>
        </w:rPr>
      </w:pPr>
      <w:r w:rsidRPr="009B40C8">
        <w:rPr>
          <w:rFonts w:ascii="Calibri" w:hAnsi="Calibri"/>
          <w:b/>
          <w:bCs/>
          <w:color w:val="1F497D"/>
          <w:sz w:val="22"/>
          <w:szCs w:val="22"/>
        </w:rPr>
        <w:t>S=_________________________.   O=_________________________.  I=_______________________.</w:t>
      </w:r>
    </w:p>
    <w:p w:rsidR="001B4F28" w:rsidRDefault="001B4F28" w:rsidP="001B4F28">
      <w:pPr>
        <w:rPr>
          <w:rFonts w:ascii="Calibri" w:hAnsi="Calibri"/>
          <w:b/>
          <w:bCs/>
          <w:color w:val="1F497D"/>
          <w:sz w:val="22"/>
          <w:szCs w:val="22"/>
        </w:rPr>
      </w:pPr>
    </w:p>
    <w:p w:rsidR="001B4F28" w:rsidRPr="009B40C8" w:rsidRDefault="001B4F28" w:rsidP="001B4F28">
      <w:pPr>
        <w:rPr>
          <w:rFonts w:ascii="Calibri" w:hAnsi="Calibri"/>
          <w:color w:val="1F497D"/>
          <w:sz w:val="22"/>
          <w:szCs w:val="22"/>
        </w:rPr>
      </w:pPr>
      <w:r w:rsidRPr="009B40C8">
        <w:rPr>
          <w:rFonts w:ascii="Calibri" w:hAnsi="Calibri"/>
          <w:b/>
          <w:bCs/>
          <w:color w:val="1F497D"/>
          <w:sz w:val="22"/>
          <w:szCs w:val="22"/>
        </w:rPr>
        <w:t>Icon,       Index,     or    Symbol [Circle one].</w:t>
      </w:r>
      <w:r w:rsidRPr="009B40C8">
        <w:rPr>
          <w:rFonts w:ascii="Calibri" w:hAnsi="Calibri"/>
          <w:color w:val="1F497D"/>
          <w:sz w:val="22"/>
          <w:szCs w:val="22"/>
        </w:rPr>
        <w:t xml:space="preserve">    </w:t>
      </w:r>
    </w:p>
    <w:p w:rsidR="001B4F28" w:rsidRDefault="001B4F28" w:rsidP="001B4F28"/>
    <w:p w:rsidR="001B4F28" w:rsidRDefault="001B4F28" w:rsidP="001B4F28"/>
    <w:p w:rsidR="001B4F28" w:rsidRDefault="001B4F28" w:rsidP="001B4F28">
      <w:pPr>
        <w:pStyle w:val="ListParagraph"/>
        <w:numPr>
          <w:ilvl w:val="0"/>
          <w:numId w:val="1"/>
        </w:numPr>
      </w:pPr>
      <w:r>
        <w:t xml:space="preserve">MapQuest maps suggest that it is possible to drive </w:t>
      </w:r>
      <w:proofErr w:type="gramStart"/>
      <w:r>
        <w:t>North</w:t>
      </w:r>
      <w:proofErr w:type="gramEnd"/>
      <w:r>
        <w:t xml:space="preserve"> from Rodeo Road on Richards Avenue, all the way to </w:t>
      </w:r>
      <w:proofErr w:type="spellStart"/>
      <w:r>
        <w:t>Cirillos</w:t>
      </w:r>
      <w:proofErr w:type="spellEnd"/>
      <w:r>
        <w:t xml:space="preserve"> Road.  Bitter experience suggests otherwise.</w:t>
      </w:r>
    </w:p>
    <w:p w:rsidR="001B4F28" w:rsidRDefault="001B4F28" w:rsidP="001B4F28"/>
    <w:p w:rsidR="001B4F28" w:rsidRPr="009B40C8" w:rsidRDefault="001B4F28" w:rsidP="001B4F28">
      <w:pPr>
        <w:rPr>
          <w:rFonts w:ascii="Calibri" w:hAnsi="Calibri"/>
          <w:b/>
          <w:bCs/>
          <w:color w:val="1F497D"/>
          <w:sz w:val="22"/>
          <w:szCs w:val="22"/>
        </w:rPr>
      </w:pPr>
      <w:r w:rsidRPr="009B40C8">
        <w:rPr>
          <w:rFonts w:ascii="Calibri" w:hAnsi="Calibri"/>
          <w:b/>
          <w:bCs/>
          <w:color w:val="1F497D"/>
          <w:sz w:val="22"/>
          <w:szCs w:val="22"/>
        </w:rPr>
        <w:t>S=_________________________.   O=_________________________.  I=_______________________.</w:t>
      </w:r>
    </w:p>
    <w:p w:rsidR="001B4F28" w:rsidRDefault="001B4F28" w:rsidP="001B4F28">
      <w:pPr>
        <w:rPr>
          <w:rFonts w:ascii="Calibri" w:hAnsi="Calibri"/>
          <w:b/>
          <w:bCs/>
          <w:color w:val="1F497D"/>
          <w:sz w:val="22"/>
          <w:szCs w:val="22"/>
        </w:rPr>
      </w:pPr>
    </w:p>
    <w:p w:rsidR="001B4F28" w:rsidRDefault="001B4F28" w:rsidP="001B4F28">
      <w:r w:rsidRPr="009B40C8">
        <w:rPr>
          <w:rFonts w:ascii="Calibri" w:hAnsi="Calibri"/>
          <w:b/>
          <w:bCs/>
          <w:color w:val="1F497D"/>
          <w:sz w:val="22"/>
          <w:szCs w:val="22"/>
        </w:rPr>
        <w:t>Icon,       Index,     or    Symbol [Circle one].</w:t>
      </w:r>
      <w:r w:rsidRPr="009B40C8">
        <w:rPr>
          <w:rFonts w:ascii="Calibri" w:hAnsi="Calibri"/>
          <w:color w:val="1F497D"/>
          <w:sz w:val="22"/>
          <w:szCs w:val="22"/>
        </w:rPr>
        <w:t xml:space="preserve">  </w:t>
      </w:r>
      <w:r>
        <w:t xml:space="preserve">  </w:t>
      </w:r>
    </w:p>
    <w:p w:rsidR="001B4F28" w:rsidRDefault="001B4F28" w:rsidP="001B4F28"/>
    <w:p w:rsidR="001B4F28" w:rsidRDefault="001B4F28" w:rsidP="001B4F28">
      <w:pPr>
        <w:pStyle w:val="ListParagraph"/>
        <w:numPr>
          <w:ilvl w:val="0"/>
          <w:numId w:val="1"/>
        </w:numPr>
      </w:pPr>
      <w:r>
        <w:t xml:space="preserve">At my old farm in Massachusetts, there is an old-fangled thermostat that turns on the heat when the temperature on its dinky thermometer reaches 68 and turns it off when it reaches 72.  Removal of the cover reveals that there is no direct connection between the dinky thermometer on the case and the actual works of the thermostat.  (We might say that the thermometer is epiphenomenal)  In fact, the furnace is being controlled by a thermo-coil and a mercury switch such that when the temperature reaches 72, the coil loosens and an attached mercury vial is tipped so that the electrical connection to the furnace is broken; as the room cools, the coil tightens, the vial tips back, </w:t>
      </w:r>
      <w:proofErr w:type="gramStart"/>
      <w:r>
        <w:t>and  the</w:t>
      </w:r>
      <w:proofErr w:type="gramEnd"/>
      <w:r>
        <w:t xml:space="preserve"> mercury rolls down to the other end of the vial, reestablishing the connection. </w:t>
      </w:r>
    </w:p>
    <w:p w:rsidR="001B4F28" w:rsidRDefault="001B4F28" w:rsidP="001B4F28"/>
    <w:p w:rsidR="001B4F28" w:rsidRPr="009B40C8" w:rsidRDefault="001B4F28" w:rsidP="001B4F28">
      <w:pPr>
        <w:rPr>
          <w:rFonts w:ascii="Calibri" w:hAnsi="Calibri"/>
          <w:b/>
          <w:bCs/>
          <w:color w:val="1F497D"/>
          <w:sz w:val="22"/>
          <w:szCs w:val="22"/>
        </w:rPr>
      </w:pPr>
      <w:r w:rsidRPr="009B40C8">
        <w:rPr>
          <w:rFonts w:ascii="Calibri" w:hAnsi="Calibri"/>
          <w:b/>
          <w:bCs/>
          <w:color w:val="1F497D"/>
          <w:sz w:val="22"/>
          <w:szCs w:val="22"/>
        </w:rPr>
        <w:t>S=_________________________.   O=_________________________.  I=_______________________.</w:t>
      </w:r>
    </w:p>
    <w:p w:rsidR="001B4F28" w:rsidRDefault="001B4F28" w:rsidP="001B4F28">
      <w:pPr>
        <w:rPr>
          <w:rFonts w:ascii="Calibri" w:hAnsi="Calibri"/>
          <w:b/>
          <w:bCs/>
          <w:color w:val="1F497D"/>
          <w:sz w:val="22"/>
          <w:szCs w:val="22"/>
        </w:rPr>
      </w:pPr>
    </w:p>
    <w:p w:rsidR="001B4F28" w:rsidRDefault="001B4F28" w:rsidP="001B4F28">
      <w:r w:rsidRPr="009B40C8">
        <w:rPr>
          <w:rFonts w:ascii="Calibri" w:hAnsi="Calibri"/>
          <w:b/>
          <w:bCs/>
          <w:color w:val="1F497D"/>
          <w:sz w:val="22"/>
          <w:szCs w:val="22"/>
        </w:rPr>
        <w:t>Icon,       Index,     or    Symbol [Circle one].</w:t>
      </w:r>
      <w:r w:rsidRPr="009B40C8">
        <w:rPr>
          <w:rFonts w:ascii="Calibri" w:hAnsi="Calibri"/>
          <w:color w:val="1F497D"/>
          <w:sz w:val="22"/>
          <w:szCs w:val="22"/>
        </w:rPr>
        <w:t xml:space="preserve">  </w:t>
      </w:r>
      <w:r>
        <w:t xml:space="preserve"> </w:t>
      </w:r>
    </w:p>
    <w:p w:rsidR="001B4F28" w:rsidRDefault="001B4F28" w:rsidP="001B4F28"/>
    <w:p w:rsidR="001B4F28" w:rsidRDefault="001B4F28" w:rsidP="001B4F28">
      <w:pPr>
        <w:pStyle w:val="ListParagraph"/>
        <w:numPr>
          <w:ilvl w:val="0"/>
          <w:numId w:val="1"/>
        </w:numPr>
      </w:pPr>
      <w:r>
        <w:t xml:space="preserve">The temperature of the water in the puddle outside my door remains very near 32 degrees for some period of time after the air temperature falls below 32 degrees and, if the temperature returns above 32, it will still remain at 32 degrees for some time.  The reason is the formation of ice releases heat until the water is entirely frozen and the melting of ice absorbs heat until the ice is entirely melted.  Thus, over some range of circumstances, they ice water system maintains 32 degrees as a set point.  </w:t>
      </w:r>
    </w:p>
    <w:p w:rsidR="001B4F28" w:rsidRDefault="001B4F28" w:rsidP="001B4F28"/>
    <w:p w:rsidR="001B4F28" w:rsidRPr="009B40C8" w:rsidRDefault="001B4F28" w:rsidP="001B4F28">
      <w:pPr>
        <w:rPr>
          <w:rFonts w:ascii="Calibri" w:hAnsi="Calibri"/>
          <w:b/>
          <w:bCs/>
          <w:color w:val="1F497D"/>
          <w:sz w:val="22"/>
          <w:szCs w:val="22"/>
        </w:rPr>
      </w:pPr>
      <w:r w:rsidRPr="009B40C8">
        <w:rPr>
          <w:rFonts w:ascii="Calibri" w:hAnsi="Calibri"/>
          <w:b/>
          <w:bCs/>
          <w:color w:val="1F497D"/>
          <w:sz w:val="22"/>
          <w:szCs w:val="22"/>
        </w:rPr>
        <w:t>S=_________________________.   O=_________________________.  I=_______________________.</w:t>
      </w:r>
    </w:p>
    <w:p w:rsidR="001B4F28" w:rsidRDefault="001B4F28" w:rsidP="001B4F28">
      <w:pPr>
        <w:rPr>
          <w:rFonts w:ascii="Calibri" w:hAnsi="Calibri"/>
          <w:b/>
          <w:bCs/>
          <w:color w:val="1F497D"/>
          <w:sz w:val="22"/>
          <w:szCs w:val="22"/>
        </w:rPr>
      </w:pPr>
    </w:p>
    <w:p w:rsidR="001B4F28" w:rsidRDefault="001B4F28" w:rsidP="001B4F28">
      <w:r w:rsidRPr="009B40C8">
        <w:rPr>
          <w:rFonts w:ascii="Calibri" w:hAnsi="Calibri"/>
          <w:b/>
          <w:bCs/>
          <w:color w:val="1F497D"/>
          <w:sz w:val="22"/>
          <w:szCs w:val="22"/>
        </w:rPr>
        <w:t>Icon,       Index,     or    Symbol [Circle one].</w:t>
      </w:r>
      <w:r w:rsidRPr="009B40C8">
        <w:rPr>
          <w:rFonts w:ascii="Calibri" w:hAnsi="Calibri"/>
          <w:color w:val="1F497D"/>
          <w:sz w:val="22"/>
          <w:szCs w:val="22"/>
        </w:rPr>
        <w:t> </w:t>
      </w:r>
    </w:p>
    <w:p w:rsidR="000231B5" w:rsidRDefault="000231B5"/>
    <w:sectPr w:rsidR="00023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E2A9F"/>
    <w:multiLevelType w:val="hybridMultilevel"/>
    <w:tmpl w:val="E40C22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28"/>
    <w:rsid w:val="000231B5"/>
    <w:rsid w:val="00063878"/>
    <w:rsid w:val="00087F47"/>
    <w:rsid w:val="00132C87"/>
    <w:rsid w:val="001B4F28"/>
    <w:rsid w:val="004031A9"/>
    <w:rsid w:val="00534890"/>
    <w:rsid w:val="006860E0"/>
    <w:rsid w:val="0076405D"/>
    <w:rsid w:val="007A156B"/>
    <w:rsid w:val="00973F42"/>
    <w:rsid w:val="009E00AB"/>
    <w:rsid w:val="00A416AE"/>
    <w:rsid w:val="00D12EBF"/>
    <w:rsid w:val="00D97B73"/>
    <w:rsid w:val="00DA50B1"/>
    <w:rsid w:val="00DC673A"/>
    <w:rsid w:val="00EC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43BC7-E4B6-4A91-9E0A-F67E396D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F2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F2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dc:creator>
  <cp:keywords/>
  <dc:description/>
  <cp:lastModifiedBy>Nick T.</cp:lastModifiedBy>
  <cp:revision>2</cp:revision>
  <dcterms:created xsi:type="dcterms:W3CDTF">2016-11-18T07:07:00Z</dcterms:created>
  <dcterms:modified xsi:type="dcterms:W3CDTF">2016-11-18T07:07:00Z</dcterms:modified>
</cp:coreProperties>
</file>