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BA" w:rsidRDefault="00821CEC">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499.7pt;margin-top:549.55pt;width:70.35pt;height:36.6pt;z-index:251660800;mso-wrap-style:none;mso-position-horizontal-relative:page;mso-position-vertical-relative:page" filled="f" stroked="f">
            <v:textbox style="mso-next-textbox:#_x0000_s1034;mso-fit-shape-to-text:t" inset="1.44pt,1.44pt,1.44pt,1.44pt">
              <w:txbxContent>
                <w:p w:rsidR="00474D4E" w:rsidRDefault="00474D4E"/>
              </w:txbxContent>
            </v:textbox>
            <w10:wrap anchorx="page" anchory="page"/>
          </v:shape>
        </w:pict>
      </w:r>
      <w:r>
        <w:rPr>
          <w:noProof/>
        </w:rPr>
        <w:pict>
          <v:rect id="_x0000_s1030" style="position:absolute;margin-left:45pt;margin-top:1in;width:404.75pt;height:675.35pt;z-index:251655680;mso-position-horizontal-relative:page;mso-position-vertical-relative:page" filled="f" strokecolor="#556e8c" strokeweight="1pt">
            <v:stroke dashstyle="1 1" endcap="round"/>
            <w10:wrap anchorx="page" anchory="page"/>
          </v:rect>
        </w:pict>
      </w:r>
      <w:r>
        <w:rPr>
          <w:noProof/>
        </w:rPr>
        <w:pict>
          <v:rect id="_x0000_s1029" style="position:absolute;margin-left:23.75pt;margin-top:738pt;width:565.1pt;height:16.55pt;z-index:251657728;mso-position-horizontal-relative:page;mso-position-vertical-relative:page" fillcolor="#933" stroked="f">
            <w10:wrap anchorx="page" anchory="page"/>
          </v:rect>
        </w:pict>
      </w:r>
      <w:r>
        <w:rPr>
          <w:noProof/>
        </w:rPr>
        <w:pict>
          <v:shape id="_x0000_s1033" type="#_x0000_t202" style="position:absolute;margin-left:1in;margin-top:621pt;width:501pt;height:103.7pt;z-index:251659776;mso-position-horizontal-relative:page;mso-position-vertical-relative:page" filled="f" fillcolor="#0cf" stroked="f">
            <v:textbox style="mso-next-textbox:#_x0000_s1033;mso-fit-shape-to-text:t">
              <w:txbxContent>
                <w:p w:rsidR="00160149" w:rsidRDefault="00160149" w:rsidP="00C92813">
                  <w:pPr>
                    <w:pStyle w:val="Address1"/>
                  </w:pPr>
                  <w:r>
                    <w:t xml:space="preserve">Long Island Chapter </w:t>
                  </w:r>
                </w:p>
                <w:p w:rsidR="00474D4E" w:rsidRPr="00C92813" w:rsidRDefault="00160149" w:rsidP="00C92813">
                  <w:pPr>
                    <w:pStyle w:val="Address1"/>
                  </w:pPr>
                  <w:proofErr w:type="gramStart"/>
                  <w:r>
                    <w:t>of</w:t>
                  </w:r>
                  <w:proofErr w:type="gramEnd"/>
                  <w:r>
                    <w:t xml:space="preserve"> the Association of Jewish Libraries</w:t>
                  </w:r>
                </w:p>
                <w:p w:rsidR="00474D4E" w:rsidRDefault="00160149" w:rsidP="00767A1B">
                  <w:pPr>
                    <w:pStyle w:val="Address2"/>
                  </w:pPr>
                  <w:r>
                    <w:t>Wendy Marx, President</w:t>
                  </w:r>
                </w:p>
                <w:p w:rsidR="00474D4E" w:rsidRDefault="00474D4E" w:rsidP="00767A1B">
                  <w:pPr>
                    <w:pStyle w:val="Address2"/>
                  </w:pPr>
                </w:p>
                <w:p w:rsidR="00474D4E" w:rsidRDefault="0027021A" w:rsidP="00767A1B">
                  <w:pPr>
                    <w:pStyle w:val="Address2"/>
                  </w:pPr>
                  <w:r>
                    <w:t>Phone 516-606-2952</w:t>
                  </w:r>
                </w:p>
                <w:p w:rsidR="00474D4E" w:rsidRDefault="0027021A" w:rsidP="00767A1B">
                  <w:pPr>
                    <w:pStyle w:val="Address2"/>
                  </w:pPr>
                  <w:r>
                    <w:t>xmarxts@aol.com</w:t>
                  </w:r>
                </w:p>
              </w:txbxContent>
            </v:textbox>
            <w10:wrap anchorx="page" anchory="page"/>
          </v:shape>
        </w:pict>
      </w:r>
      <w:r>
        <w:rPr>
          <w:noProof/>
        </w:rPr>
        <w:pict>
          <v:rect id="_x0000_s1031" style="position:absolute;margin-left:23.75pt;margin-top:611.3pt;width:565.2pt;height:126.7pt;z-index:251656704;mso-position-horizontal-relative:page;mso-position-vertical-relative:page" fillcolor="#556e8c" stroked="f">
            <w10:wrap anchorx="page" anchory="page"/>
          </v:rect>
        </w:pict>
      </w:r>
      <w:r>
        <w:rPr>
          <w:noProof/>
        </w:rPr>
        <w:pict>
          <v:shape id="_x0000_s1032" type="#_x0000_t202" style="position:absolute;margin-left:90pt;margin-top:90pt;width:342pt;height:369pt;z-index:251658752;mso-position-horizontal-relative:page;mso-position-vertical-relative:page" filled="f" stroked="f">
            <v:textbox style="mso-next-textbox:#_x0000_s1032;mso-fit-shape-to-text:t">
              <w:txbxContent>
                <w:p w:rsidR="000C0F53" w:rsidRDefault="000C0F53" w:rsidP="000C0F53">
                  <w:pPr>
                    <w:pStyle w:val="Heading1"/>
                    <w:jc w:val="center"/>
                  </w:pPr>
                  <w:r w:rsidRPr="000C0F53">
                    <w:rPr>
                      <w:noProof/>
                    </w:rPr>
                    <w:drawing>
                      <wp:inline distT="0" distB="0" distL="0" distR="0">
                        <wp:extent cx="1844686" cy="822960"/>
                        <wp:effectExtent l="19050" t="0" r="3164"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844686" cy="822960"/>
                                </a:xfrm>
                                <a:prstGeom prst="rect">
                                  <a:avLst/>
                                </a:prstGeom>
                                <a:noFill/>
                                <a:ln w="9525">
                                  <a:noFill/>
                                  <a:miter lim="800000"/>
                                  <a:headEnd/>
                                  <a:tailEnd/>
                                </a:ln>
                              </pic:spPr>
                            </pic:pic>
                          </a:graphicData>
                        </a:graphic>
                      </wp:inline>
                    </w:drawing>
                  </w:r>
                </w:p>
                <w:p w:rsidR="000C0F53" w:rsidRDefault="000C0F53" w:rsidP="00D7262F">
                  <w:pPr>
                    <w:pStyle w:val="Heading1"/>
                  </w:pPr>
                </w:p>
                <w:p w:rsidR="008C3247" w:rsidRDefault="00385B55" w:rsidP="00AE522D">
                  <w:pPr>
                    <w:pStyle w:val="Heading1"/>
                    <w:jc w:val="center"/>
                  </w:pPr>
                  <w:r>
                    <w:t>The Long Island Chapter of the Association of Jewish Libraries (LIAJL)</w:t>
                  </w:r>
                </w:p>
                <w:p w:rsidR="008C3247" w:rsidRPr="00C92813" w:rsidRDefault="008C3247" w:rsidP="00AE522D">
                  <w:pPr>
                    <w:pStyle w:val="BodyText2"/>
                    <w:jc w:val="center"/>
                  </w:pPr>
                  <w:proofErr w:type="gramStart"/>
                  <w:r w:rsidRPr="00C92813">
                    <w:t>presents</w:t>
                  </w:r>
                  <w:proofErr w:type="gramEnd"/>
                </w:p>
                <w:p w:rsidR="00556023" w:rsidRPr="000570AB" w:rsidRDefault="00556023" w:rsidP="00BB021C">
                  <w:pPr>
                    <w:pStyle w:val="Heading2"/>
                    <w:jc w:val="center"/>
                    <w:rPr>
                      <w:sz w:val="40"/>
                      <w:szCs w:val="40"/>
                    </w:rPr>
                  </w:pPr>
                  <w:r w:rsidRPr="000570AB">
                    <w:rPr>
                      <w:sz w:val="40"/>
                      <w:szCs w:val="40"/>
                    </w:rPr>
                    <w:t>Sara Ronen, author of</w:t>
                  </w:r>
                </w:p>
                <w:p w:rsidR="00556023" w:rsidRPr="00556023" w:rsidRDefault="00556023" w:rsidP="000570AB">
                  <w:pPr>
                    <w:pStyle w:val="Heading2"/>
                    <w:jc w:val="center"/>
                  </w:pPr>
                  <w:r w:rsidRPr="000570AB">
                    <w:rPr>
                      <w:sz w:val="40"/>
                      <w:szCs w:val="40"/>
                    </w:rPr>
                    <w:t xml:space="preserve"> “The Price of a Passport”</w:t>
                  </w:r>
                </w:p>
                <w:p w:rsidR="00D757BB" w:rsidRPr="00556023" w:rsidRDefault="00556023" w:rsidP="000570AB">
                  <w:pPr>
                    <w:pStyle w:val="BodyText"/>
                    <w:jc w:val="both"/>
                    <w:rPr>
                      <w:rFonts w:ascii="Book Antiqua" w:hAnsi="Book Antiqua"/>
                      <w:b/>
                      <w:sz w:val="24"/>
                    </w:rPr>
                  </w:pPr>
                  <w:r>
                    <w:rPr>
                      <w:rFonts w:ascii="Book Antiqua" w:hAnsi="Book Antiqua"/>
                      <w:b/>
                      <w:color w:val="000000"/>
                      <w:sz w:val="24"/>
                      <w:shd w:val="clear" w:color="auto" w:fill="FFFFFF"/>
                    </w:rPr>
                    <w:t xml:space="preserve">Join us for a riveting presentation by local author, painter, and Hebrew translator of her book, </w:t>
                  </w:r>
                  <w:r>
                    <w:rPr>
                      <w:rFonts w:ascii="Book Antiqua" w:hAnsi="Book Antiqua"/>
                      <w:b/>
                      <w:i/>
                      <w:color w:val="000000"/>
                      <w:sz w:val="24"/>
                      <w:shd w:val="clear" w:color="auto" w:fill="FFFFFF"/>
                    </w:rPr>
                    <w:t xml:space="preserve">The Price of a Passport, </w:t>
                  </w:r>
                  <w:r>
                    <w:rPr>
                      <w:rFonts w:ascii="Book Antiqua" w:hAnsi="Book Antiqua"/>
                      <w:b/>
                      <w:color w:val="000000"/>
                      <w:sz w:val="24"/>
                      <w:shd w:val="clear" w:color="auto" w:fill="FFFFFF"/>
                    </w:rPr>
                    <w:t>a true story about a young girl in anti-Semitic 20</w:t>
                  </w:r>
                  <w:r w:rsidRPr="00556023">
                    <w:rPr>
                      <w:rFonts w:ascii="Book Antiqua" w:hAnsi="Book Antiqua"/>
                      <w:b/>
                      <w:color w:val="000000"/>
                      <w:sz w:val="24"/>
                      <w:shd w:val="clear" w:color="auto" w:fill="FFFFFF"/>
                      <w:vertAlign w:val="superscript"/>
                    </w:rPr>
                    <w:t>th</w:t>
                  </w:r>
                  <w:r>
                    <w:rPr>
                      <w:rFonts w:ascii="Book Antiqua" w:hAnsi="Book Antiqua"/>
                      <w:b/>
                      <w:color w:val="000000"/>
                      <w:sz w:val="24"/>
                      <w:shd w:val="clear" w:color="auto" w:fill="FFFFFF"/>
                    </w:rPr>
                    <w:t xml:space="preserve"> century Europe. It is two stories interwoven: first of her challenges in Europe and second, her struggles in Palestine. Against all odds, she is determined to build her life in Palestine for the love of the man to whom she is married. </w:t>
                  </w:r>
                </w:p>
                <w:p w:rsidR="00BB021C" w:rsidRPr="000570AB" w:rsidRDefault="00556023" w:rsidP="00AE522D">
                  <w:pPr>
                    <w:pStyle w:val="NoSpacing"/>
                    <w:jc w:val="center"/>
                    <w:rPr>
                      <w:rFonts w:ascii="Book Antiqua" w:hAnsi="Book Antiqua"/>
                      <w:b/>
                      <w:sz w:val="28"/>
                      <w:szCs w:val="28"/>
                    </w:rPr>
                  </w:pPr>
                  <w:r w:rsidRPr="000570AB">
                    <w:rPr>
                      <w:rFonts w:ascii="Book Antiqua" w:hAnsi="Book Antiqua"/>
                      <w:b/>
                      <w:sz w:val="28"/>
                      <w:szCs w:val="28"/>
                    </w:rPr>
                    <w:t>Thurs</w:t>
                  </w:r>
                  <w:r w:rsidR="000570AB">
                    <w:rPr>
                      <w:rFonts w:ascii="Book Antiqua" w:hAnsi="Book Antiqua"/>
                      <w:b/>
                      <w:sz w:val="28"/>
                      <w:szCs w:val="28"/>
                    </w:rPr>
                    <w:t>day, November 5, 2015 10:00 AM</w:t>
                  </w:r>
                  <w:r w:rsidRPr="000570AB">
                    <w:rPr>
                      <w:rFonts w:ascii="Book Antiqua" w:hAnsi="Book Antiqua"/>
                      <w:b/>
                      <w:sz w:val="28"/>
                      <w:szCs w:val="28"/>
                    </w:rPr>
                    <w:t xml:space="preserve">-12 </w:t>
                  </w:r>
                  <w:r w:rsidR="000570AB">
                    <w:rPr>
                      <w:rFonts w:ascii="Book Antiqua" w:hAnsi="Book Antiqua"/>
                      <w:b/>
                      <w:sz w:val="28"/>
                      <w:szCs w:val="28"/>
                    </w:rPr>
                    <w:t>Noon</w:t>
                  </w:r>
                  <w:r w:rsidR="00D7262F" w:rsidRPr="000570AB">
                    <w:rPr>
                      <w:rFonts w:ascii="Book Antiqua" w:hAnsi="Book Antiqua"/>
                      <w:b/>
                      <w:sz w:val="28"/>
                      <w:szCs w:val="28"/>
                    </w:rPr>
                    <w:br/>
                  </w:r>
                  <w:r w:rsidRPr="000570AB">
                    <w:rPr>
                      <w:rFonts w:ascii="Book Antiqua" w:hAnsi="Book Antiqua"/>
                      <w:b/>
                      <w:sz w:val="28"/>
                      <w:szCs w:val="28"/>
                    </w:rPr>
                    <w:t>Midway Jewish Center</w:t>
                  </w:r>
                </w:p>
                <w:p w:rsidR="00AE522D" w:rsidRPr="000570AB" w:rsidRDefault="00556023" w:rsidP="00AE522D">
                  <w:pPr>
                    <w:pStyle w:val="NoSpacing"/>
                    <w:jc w:val="center"/>
                    <w:rPr>
                      <w:rFonts w:ascii="Book Antiqua" w:hAnsi="Book Antiqua"/>
                      <w:b/>
                      <w:sz w:val="28"/>
                      <w:szCs w:val="28"/>
                    </w:rPr>
                  </w:pPr>
                  <w:r w:rsidRPr="000570AB">
                    <w:rPr>
                      <w:rFonts w:ascii="Book Antiqua" w:hAnsi="Book Antiqua"/>
                      <w:b/>
                      <w:sz w:val="28"/>
                      <w:szCs w:val="28"/>
                    </w:rPr>
                    <w:t>333 South Oyster Bay Road</w:t>
                  </w:r>
                </w:p>
                <w:p w:rsidR="00556023" w:rsidRDefault="00556023" w:rsidP="00BB021C">
                  <w:pPr>
                    <w:jc w:val="center"/>
                    <w:rPr>
                      <w:rFonts w:ascii="Book Antiqua" w:hAnsi="Book Antiqua"/>
                      <w:b/>
                      <w:sz w:val="28"/>
                      <w:szCs w:val="28"/>
                    </w:rPr>
                  </w:pPr>
                  <w:r w:rsidRPr="000570AB">
                    <w:rPr>
                      <w:rFonts w:ascii="Book Antiqua" w:hAnsi="Book Antiqua"/>
                      <w:b/>
                      <w:sz w:val="28"/>
                      <w:szCs w:val="28"/>
                    </w:rPr>
                    <w:t>Syosset, NY</w:t>
                  </w:r>
                </w:p>
                <w:p w:rsidR="000570AB" w:rsidRDefault="000570AB" w:rsidP="00BB021C">
                  <w:pPr>
                    <w:jc w:val="center"/>
                    <w:rPr>
                      <w:rFonts w:ascii="Book Antiqua" w:hAnsi="Book Antiqua"/>
                      <w:b/>
                    </w:rPr>
                  </w:pPr>
                </w:p>
                <w:p w:rsidR="00556023" w:rsidRDefault="00556023" w:rsidP="000570AB">
                  <w:pPr>
                    <w:jc w:val="both"/>
                    <w:rPr>
                      <w:rFonts w:ascii="Book Antiqua" w:hAnsi="Book Antiqua"/>
                      <w:b/>
                      <w:color w:val="000000"/>
                      <w:shd w:val="clear" w:color="auto" w:fill="FFFFFF"/>
                    </w:rPr>
                  </w:pPr>
                  <w:r w:rsidRPr="00556023">
                    <w:rPr>
                      <w:rFonts w:ascii="Book Antiqua" w:hAnsi="Book Antiqua"/>
                      <w:b/>
                      <w:color w:val="000000"/>
                      <w:shd w:val="clear" w:color="auto" w:fill="FFFFFF"/>
                    </w:rPr>
                    <w:t>Sara Ronen was born and raised in Tel Aviv and now lives in New York.</w:t>
                  </w:r>
                  <w:r w:rsidRPr="00556023">
                    <w:rPr>
                      <w:rFonts w:ascii="Georgia" w:hAnsi="Georgia"/>
                      <w:b/>
                      <w:color w:val="000000"/>
                      <w:sz w:val="27"/>
                      <w:szCs w:val="27"/>
                      <w:shd w:val="clear" w:color="auto" w:fill="FFFFFF"/>
                    </w:rPr>
                    <w:t xml:space="preserve"> </w:t>
                  </w:r>
                  <w:r w:rsidRPr="00556023">
                    <w:rPr>
                      <w:rFonts w:ascii="Book Antiqua" w:hAnsi="Book Antiqua"/>
                      <w:b/>
                      <w:color w:val="000000"/>
                      <w:shd w:val="clear" w:color="auto" w:fill="FFFFFF"/>
                    </w:rPr>
                    <w:t>As a retired Jewish history teacher and writer, Sara was inspired to document her family’s story in order to pass on important historical events for generations.</w:t>
                  </w:r>
                </w:p>
                <w:p w:rsidR="00556023" w:rsidRPr="00556023" w:rsidRDefault="00556023" w:rsidP="00BB021C">
                  <w:pPr>
                    <w:jc w:val="center"/>
                    <w:rPr>
                      <w:rFonts w:ascii="Book Antiqua" w:hAnsi="Book Antiqua"/>
                      <w:b/>
                    </w:rPr>
                  </w:pPr>
                </w:p>
                <w:p w:rsidR="00CD679C" w:rsidRPr="00492B12" w:rsidRDefault="00CD679C" w:rsidP="00492B12">
                  <w:pPr>
                    <w:pStyle w:val="BodyText"/>
                    <w:jc w:val="center"/>
                    <w:rPr>
                      <w:rFonts w:ascii="Book Antiqua" w:hAnsi="Book Antiqua"/>
                      <w:b/>
                      <w:sz w:val="24"/>
                    </w:rPr>
                  </w:pPr>
                  <w:r w:rsidRPr="00492B12">
                    <w:rPr>
                      <w:rFonts w:ascii="Book Antiqua" w:hAnsi="Book Antiqua"/>
                      <w:b/>
                      <w:sz w:val="24"/>
                    </w:rPr>
                    <w:t>LIAJL Member</w:t>
                  </w:r>
                  <w:r w:rsidR="00492B12">
                    <w:rPr>
                      <w:rFonts w:ascii="Book Antiqua" w:hAnsi="Book Antiqua"/>
                      <w:b/>
                      <w:sz w:val="24"/>
                    </w:rPr>
                    <w:t xml:space="preserve">ship inquiries to </w:t>
                  </w:r>
                  <w:r w:rsidR="00AE522D" w:rsidRPr="00492B12">
                    <w:rPr>
                      <w:rFonts w:ascii="Book Antiqua" w:hAnsi="Book Antiqua"/>
                      <w:b/>
                      <w:sz w:val="24"/>
                    </w:rPr>
                    <w:t>aratzabi@gmail.com</w:t>
                  </w:r>
                </w:p>
                <w:p w:rsidR="008C3247" w:rsidRPr="00BB021C" w:rsidRDefault="00160149" w:rsidP="00492B12">
                  <w:pPr>
                    <w:pStyle w:val="BodyText"/>
                    <w:jc w:val="center"/>
                    <w:rPr>
                      <w:rFonts w:ascii="Book Antiqua" w:hAnsi="Book Antiqua"/>
                    </w:rPr>
                  </w:pPr>
                  <w:r w:rsidRPr="00BB021C">
                    <w:rPr>
                      <w:rFonts w:ascii="Book Antiqua" w:hAnsi="Book Antiqua"/>
                      <w:b/>
                    </w:rPr>
                    <w:t>LOOKING FORWARD TO SEEING YOU THERE!!!!</w:t>
                  </w:r>
                </w:p>
              </w:txbxContent>
            </v:textbox>
            <w10:wrap anchorx="page" anchory="page"/>
          </v:shape>
        </w:pict>
      </w:r>
      <w:r>
        <w:rPr>
          <w:noProof/>
        </w:rPr>
        <w:pict>
          <v:rect id="_x0000_s1028" style="position:absolute;margin-left:81.35pt;margin-top:36pt;width:405.35pt;height:585.35pt;z-index:251654656;mso-position-horizontal-relative:page;mso-position-vertical-relative:page" fillcolor="#f0f0e6" strokecolor="#666" strokeweight="1pt">
            <w10:wrap anchorx="page" anchory="page"/>
          </v:rect>
        </w:pict>
      </w:r>
    </w:p>
    <w:sectPr w:rsidR="00EC3DBA" w:rsidSect="003035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EA796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85B55"/>
    <w:rsid w:val="000207BA"/>
    <w:rsid w:val="000570AB"/>
    <w:rsid w:val="000C0F53"/>
    <w:rsid w:val="00106EDC"/>
    <w:rsid w:val="00107821"/>
    <w:rsid w:val="00111652"/>
    <w:rsid w:val="00160149"/>
    <w:rsid w:val="00164A4A"/>
    <w:rsid w:val="00207413"/>
    <w:rsid w:val="00223B8A"/>
    <w:rsid w:val="00223E05"/>
    <w:rsid w:val="002316F7"/>
    <w:rsid w:val="0027021A"/>
    <w:rsid w:val="0028436D"/>
    <w:rsid w:val="002A1A15"/>
    <w:rsid w:val="002E3C38"/>
    <w:rsid w:val="003035AF"/>
    <w:rsid w:val="003759AE"/>
    <w:rsid w:val="00385B55"/>
    <w:rsid w:val="00442C39"/>
    <w:rsid w:val="00474D4E"/>
    <w:rsid w:val="00492B12"/>
    <w:rsid w:val="004965C6"/>
    <w:rsid w:val="004B2EA7"/>
    <w:rsid w:val="00547B24"/>
    <w:rsid w:val="00556023"/>
    <w:rsid w:val="00560005"/>
    <w:rsid w:val="005A4E83"/>
    <w:rsid w:val="00626D90"/>
    <w:rsid w:val="00652024"/>
    <w:rsid w:val="00652C0E"/>
    <w:rsid w:val="00656C29"/>
    <w:rsid w:val="0066490A"/>
    <w:rsid w:val="006F5D86"/>
    <w:rsid w:val="0072074B"/>
    <w:rsid w:val="007367D3"/>
    <w:rsid w:val="007513D4"/>
    <w:rsid w:val="00767A1B"/>
    <w:rsid w:val="00821CEC"/>
    <w:rsid w:val="0084312D"/>
    <w:rsid w:val="00862E6F"/>
    <w:rsid w:val="00871C52"/>
    <w:rsid w:val="0088046B"/>
    <w:rsid w:val="00885C51"/>
    <w:rsid w:val="008C3247"/>
    <w:rsid w:val="008D5B65"/>
    <w:rsid w:val="008E7FFD"/>
    <w:rsid w:val="00920C27"/>
    <w:rsid w:val="00967BF7"/>
    <w:rsid w:val="0098592D"/>
    <w:rsid w:val="009A7F69"/>
    <w:rsid w:val="00A13395"/>
    <w:rsid w:val="00A155D3"/>
    <w:rsid w:val="00A24742"/>
    <w:rsid w:val="00A46D5F"/>
    <w:rsid w:val="00A74B9A"/>
    <w:rsid w:val="00A871E1"/>
    <w:rsid w:val="00AE522D"/>
    <w:rsid w:val="00B209C1"/>
    <w:rsid w:val="00B32206"/>
    <w:rsid w:val="00B41B63"/>
    <w:rsid w:val="00B67504"/>
    <w:rsid w:val="00B7536F"/>
    <w:rsid w:val="00B93C49"/>
    <w:rsid w:val="00BB021C"/>
    <w:rsid w:val="00BD0723"/>
    <w:rsid w:val="00BD121A"/>
    <w:rsid w:val="00C92813"/>
    <w:rsid w:val="00C94965"/>
    <w:rsid w:val="00CD679C"/>
    <w:rsid w:val="00CE45AA"/>
    <w:rsid w:val="00D15767"/>
    <w:rsid w:val="00D7262F"/>
    <w:rsid w:val="00D757BB"/>
    <w:rsid w:val="00D8064F"/>
    <w:rsid w:val="00DC386B"/>
    <w:rsid w:val="00E30D3D"/>
    <w:rsid w:val="00E61BFA"/>
    <w:rsid w:val="00EB52FA"/>
    <w:rsid w:val="00EC3DBA"/>
    <w:rsid w:val="00EF30E9"/>
    <w:rsid w:val="00F51DDB"/>
    <w:rsid w:val="00F76EF5"/>
    <w:rsid w:val="00FB113D"/>
    <w:rsid w:val="00FB1B6C"/>
    <w:rsid w:val="00FC5C7C"/>
    <w:rsid w:val="00FD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style="mso-position-horizontal-relative:page;mso-position-vertical-relative:page" fillcolor="white" stroke="f">
      <v:fill color="white"/>
      <v:stroke on="f"/>
      <o:colormru v:ext="edit" colors="#ffc,#f0f0e6,#666,#933,#556e8c"/>
    </o:shapedefaults>
    <o:shapelayout v:ext="edit">
      <o:idmap v:ext="edit" data="1"/>
    </o:shapelayout>
  </w:shapeDefaults>
  <w:decimalSymbol w:val="."/>
  <w:listSeparator w:val=","/>
  <w15:docId w15:val="{8743EF41-BB01-468C-A7F6-4382FA4D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9C1"/>
    <w:rPr>
      <w:sz w:val="24"/>
      <w:szCs w:val="24"/>
    </w:rPr>
  </w:style>
  <w:style w:type="paragraph" w:styleId="Heading1">
    <w:name w:val="heading 1"/>
    <w:next w:val="Normal"/>
    <w:qFormat/>
    <w:rsid w:val="006F5D86"/>
    <w:pPr>
      <w:keepNext/>
      <w:spacing w:after="60"/>
      <w:outlineLvl w:val="0"/>
    </w:pPr>
    <w:rPr>
      <w:rFonts w:ascii="Book Antiqua" w:hAnsi="Book Antiqua" w:cs="Arial"/>
      <w:bCs/>
      <w:kern w:val="32"/>
      <w:sz w:val="32"/>
      <w:szCs w:val="32"/>
    </w:rPr>
  </w:style>
  <w:style w:type="paragraph" w:styleId="Heading2">
    <w:name w:val="heading 2"/>
    <w:next w:val="Normal"/>
    <w:qFormat/>
    <w:rsid w:val="006F5D86"/>
    <w:pPr>
      <w:keepNext/>
      <w:spacing w:after="120"/>
      <w:outlineLvl w:val="1"/>
    </w:pPr>
    <w:rPr>
      <w:rFonts w:ascii="Tahoma" w:hAnsi="Tahoma" w:cs="Arial"/>
      <w:bCs/>
      <w:iCs/>
      <w:color w:val="556E8C"/>
      <w:sz w:val="44"/>
      <w:szCs w:val="56"/>
    </w:rPr>
  </w:style>
  <w:style w:type="paragraph" w:styleId="Heading3">
    <w:name w:val="heading 3"/>
    <w:next w:val="Normal"/>
    <w:qFormat/>
    <w:rsid w:val="00C92813"/>
    <w:pPr>
      <w:keepNext/>
      <w:spacing w:after="360"/>
      <w:outlineLvl w:val="2"/>
    </w:pPr>
    <w:rPr>
      <w:rFonts w:ascii="Tahoma" w:hAnsi="Tahoma"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rsid w:val="00C92813"/>
    <w:pPr>
      <w:spacing w:after="120"/>
      <w:jc w:val="right"/>
    </w:pPr>
    <w:rPr>
      <w:rFonts w:ascii="Book Antiqua" w:hAnsi="Book Antiqua"/>
      <w:b/>
      <w:color w:val="FFFFFF"/>
      <w:sz w:val="40"/>
      <w:szCs w:val="24"/>
    </w:rPr>
  </w:style>
  <w:style w:type="paragraph" w:customStyle="1" w:styleId="Address2">
    <w:name w:val="Address 2"/>
    <w:basedOn w:val="Normal"/>
    <w:rsid w:val="00967BF7"/>
    <w:pPr>
      <w:jc w:val="right"/>
    </w:pPr>
    <w:rPr>
      <w:rFonts w:ascii="Tahoma" w:hAnsi="Tahoma"/>
      <w:b/>
      <w:color w:val="FFFFFF"/>
      <w:sz w:val="22"/>
    </w:rPr>
  </w:style>
  <w:style w:type="paragraph" w:styleId="BalloonText">
    <w:name w:val="Balloon Text"/>
    <w:basedOn w:val="Normal"/>
    <w:semiHidden/>
    <w:rsid w:val="00B209C1"/>
    <w:rPr>
      <w:rFonts w:ascii="Tahoma" w:hAnsi="Tahoma" w:cs="Tahoma"/>
      <w:sz w:val="16"/>
      <w:szCs w:val="16"/>
    </w:rPr>
  </w:style>
  <w:style w:type="paragraph" w:styleId="BodyText">
    <w:name w:val="Body Text"/>
    <w:rsid w:val="00C92813"/>
    <w:pPr>
      <w:spacing w:after="120"/>
    </w:pPr>
    <w:rPr>
      <w:rFonts w:ascii="Tahoma" w:hAnsi="Tahoma"/>
      <w:szCs w:val="24"/>
    </w:rPr>
  </w:style>
  <w:style w:type="paragraph" w:styleId="BodyText2">
    <w:name w:val="Body Text 2"/>
    <w:rsid w:val="00885C51"/>
    <w:pPr>
      <w:spacing w:after="120"/>
    </w:pPr>
    <w:rPr>
      <w:rFonts w:ascii="Tahoma" w:hAnsi="Tahoma"/>
      <w:i/>
      <w:color w:val="808080"/>
    </w:rPr>
  </w:style>
  <w:style w:type="character" w:styleId="Hyperlink">
    <w:name w:val="Hyperlink"/>
    <w:basedOn w:val="DefaultParagraphFont"/>
    <w:rsid w:val="00885C51"/>
    <w:rPr>
      <w:dstrike w:val="0"/>
      <w:color w:val="993333"/>
      <w:u w:val="none"/>
      <w:effect w:val="none"/>
    </w:rPr>
  </w:style>
  <w:style w:type="paragraph" w:styleId="NoSpacing">
    <w:name w:val="No Spacing"/>
    <w:uiPriority w:val="1"/>
    <w:qFormat/>
    <w:rsid w:val="00D757BB"/>
    <w:rPr>
      <w:sz w:val="24"/>
      <w:szCs w:val="24"/>
    </w:rPr>
  </w:style>
  <w:style w:type="character" w:customStyle="1" w:styleId="apple-converted-space">
    <w:name w:val="apple-converted-space"/>
    <w:basedOn w:val="DefaultParagraphFont"/>
    <w:rsid w:val="0028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tzabi\AppData\Roaming\Microsoft\Templates\Event%20flye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Event flyer(3)</Template>
  <TotalTime>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ARatzabi</dc:creator>
  <cp:lastModifiedBy>Library</cp:lastModifiedBy>
  <cp:revision>2</cp:revision>
  <cp:lastPrinted>2015-10-27T17:35:00Z</cp:lastPrinted>
  <dcterms:created xsi:type="dcterms:W3CDTF">2015-11-02T21:36:00Z</dcterms:created>
  <dcterms:modified xsi:type="dcterms:W3CDTF">2015-11-02T21:36:00Z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TC060861771033</vt:lpwstr>
  </property>
</Properties>
</file>