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B7" w:rsidRPr="005531B7" w:rsidRDefault="005531B7" w:rsidP="005531B7">
      <w:pPr>
        <w:spacing w:after="0" w:line="240" w:lineRule="auto"/>
        <w:jc w:val="center"/>
        <w:rPr>
          <w:rFonts w:ascii="Times New Roman" w:eastAsia="Times New Roman" w:hAnsi="Times New Roman" w:cs="Traditional Arabic"/>
          <w:b/>
          <w:bCs/>
          <w:sz w:val="32"/>
          <w:szCs w:val="24"/>
          <w:lang w:eastAsia="en-GB"/>
        </w:rPr>
      </w:pPr>
    </w:p>
    <w:p w:rsidR="005531B7" w:rsidRPr="005531B7" w:rsidRDefault="005531B7" w:rsidP="005531B7">
      <w:pPr>
        <w:spacing w:after="0" w:line="240" w:lineRule="auto"/>
        <w:jc w:val="center"/>
        <w:rPr>
          <w:rFonts w:ascii="Times New Roman" w:eastAsia="Times New Roman" w:hAnsi="Times New Roman" w:cs="Traditional Arabic"/>
          <w:b/>
          <w:bCs/>
          <w:color w:val="FF0000"/>
          <w:sz w:val="32"/>
          <w:szCs w:val="32"/>
          <w:lang w:val="en-GB"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32"/>
          <w:szCs w:val="24"/>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32"/>
          <w:szCs w:val="24"/>
          <w:lang w:eastAsia="en-GB"/>
        </w:rPr>
      </w:pPr>
    </w:p>
    <w:p w:rsidR="005531B7" w:rsidRPr="005531B7" w:rsidRDefault="005531B7" w:rsidP="005531B7">
      <w:pPr>
        <w:tabs>
          <w:tab w:val="center" w:pos="4153"/>
        </w:tabs>
        <w:suppressAutoHyphens/>
        <w:autoSpaceDE w:val="0"/>
        <w:autoSpaceDN w:val="0"/>
        <w:spacing w:after="0" w:line="240" w:lineRule="auto"/>
        <w:ind w:right="26"/>
        <w:jc w:val="center"/>
        <w:rPr>
          <w:rFonts w:ascii="Arial" w:eastAsia="Times New Roman" w:hAnsi="Arial" w:cs="Arial"/>
          <w:b/>
          <w:bCs/>
          <w:u w:val="single"/>
        </w:rPr>
      </w:pPr>
      <w:r w:rsidRPr="005531B7">
        <w:rPr>
          <w:rFonts w:ascii="Arial" w:eastAsia="Times New Roman" w:hAnsi="Arial" w:cs="Arial"/>
          <w:b/>
          <w:bCs/>
          <w:u w:val="single"/>
        </w:rPr>
        <w:t>The Islamic Development Bank</w:t>
      </w:r>
    </w:p>
    <w:p w:rsidR="005531B7" w:rsidRPr="005531B7" w:rsidRDefault="005531B7" w:rsidP="005531B7">
      <w:pPr>
        <w:tabs>
          <w:tab w:val="center" w:pos="4153"/>
        </w:tabs>
        <w:suppressAutoHyphens/>
        <w:autoSpaceDE w:val="0"/>
        <w:autoSpaceDN w:val="0"/>
        <w:spacing w:after="0" w:line="240" w:lineRule="auto"/>
        <w:ind w:right="26"/>
        <w:jc w:val="center"/>
        <w:rPr>
          <w:rFonts w:ascii="Arial" w:eastAsia="Times New Roman" w:hAnsi="Arial" w:cs="Arial"/>
          <w:b/>
          <w:bCs/>
          <w:u w:val="single"/>
        </w:rPr>
      </w:pPr>
    </w:p>
    <w:p w:rsidR="005531B7" w:rsidRPr="005531B7" w:rsidRDefault="005531B7" w:rsidP="005531B7">
      <w:pPr>
        <w:tabs>
          <w:tab w:val="center" w:pos="4153"/>
        </w:tabs>
        <w:suppressAutoHyphens/>
        <w:autoSpaceDE w:val="0"/>
        <w:autoSpaceDN w:val="0"/>
        <w:spacing w:after="0" w:line="240" w:lineRule="auto"/>
        <w:ind w:right="26"/>
        <w:jc w:val="center"/>
        <w:rPr>
          <w:rFonts w:ascii="Arial" w:eastAsia="Times New Roman" w:hAnsi="Arial" w:cs="Arial"/>
          <w:b/>
          <w:bCs/>
          <w:u w:val="single"/>
        </w:rPr>
      </w:pPr>
      <w:r w:rsidRPr="005531B7">
        <w:rPr>
          <w:rFonts w:ascii="Arial" w:eastAsia="Times New Roman" w:hAnsi="Arial" w:cs="Arial"/>
          <w:b/>
          <w:bCs/>
          <w:u w:val="single"/>
        </w:rPr>
        <w:t>INFORMATION BULLETIN ON</w:t>
      </w:r>
    </w:p>
    <w:p w:rsidR="005531B7" w:rsidRPr="005531B7" w:rsidRDefault="005531B7" w:rsidP="005531B7">
      <w:pPr>
        <w:spacing w:after="0" w:line="240" w:lineRule="auto"/>
        <w:ind w:right="26"/>
        <w:jc w:val="center"/>
        <w:rPr>
          <w:rFonts w:ascii="Arial" w:eastAsia="Times New Roman" w:hAnsi="Arial" w:cs="Arial"/>
          <w:b/>
          <w:bCs/>
          <w:lang w:val="en-GB" w:eastAsia="en-GB"/>
        </w:rPr>
      </w:pPr>
      <w:r w:rsidRPr="005531B7">
        <w:rPr>
          <w:rFonts w:ascii="Arial" w:eastAsia="Times New Roman" w:hAnsi="Arial" w:cs="Arial"/>
          <w:b/>
          <w:bCs/>
          <w:lang w:val="en-GB" w:eastAsia="en-GB"/>
        </w:rPr>
        <w:t>OPERATIONS AND PROJECTS</w:t>
      </w:r>
    </w:p>
    <w:p w:rsidR="005531B7" w:rsidRPr="005531B7" w:rsidRDefault="005531B7" w:rsidP="005531B7">
      <w:pPr>
        <w:spacing w:after="0" w:line="240" w:lineRule="auto"/>
        <w:ind w:right="26"/>
        <w:jc w:val="lowKashida"/>
        <w:rPr>
          <w:rFonts w:ascii="Arial" w:eastAsia="Times New Roman" w:hAnsi="Arial" w:cs="Arial"/>
          <w:lang w:val="en-GB" w:eastAsia="en-GB"/>
        </w:rPr>
      </w:pPr>
    </w:p>
    <w:p w:rsidR="005531B7" w:rsidRPr="005531B7" w:rsidRDefault="005531B7" w:rsidP="005531B7">
      <w:pPr>
        <w:spacing w:after="0" w:line="240" w:lineRule="auto"/>
        <w:ind w:right="26"/>
        <w:jc w:val="lowKashida"/>
        <w:rPr>
          <w:rFonts w:ascii="Arial" w:eastAsia="Times New Roman" w:hAnsi="Arial" w:cs="Arial"/>
          <w:lang w:val="en-GB" w:eastAsia="en-GB"/>
        </w:rPr>
      </w:pPr>
    </w:p>
    <w:p w:rsidR="005531B7" w:rsidRPr="005531B7" w:rsidRDefault="005531B7" w:rsidP="00483B9B">
      <w:pPr>
        <w:spacing w:after="0" w:line="240" w:lineRule="auto"/>
        <w:ind w:right="26"/>
        <w:jc w:val="center"/>
        <w:rPr>
          <w:rFonts w:ascii="Arial" w:eastAsia="Times New Roman" w:hAnsi="Arial" w:cs="Arial"/>
          <w:lang w:eastAsia="en-GB"/>
        </w:rPr>
      </w:pPr>
      <w:r w:rsidRPr="005531B7">
        <w:rPr>
          <w:rFonts w:ascii="Arial" w:eastAsia="Times New Roman" w:hAnsi="Arial" w:cs="Arial"/>
          <w:lang w:eastAsia="en-GB"/>
        </w:rPr>
        <w:t>No 29</w:t>
      </w:r>
      <w:r w:rsidR="00483B9B">
        <w:rPr>
          <w:rFonts w:ascii="Arial" w:eastAsia="Times New Roman" w:hAnsi="Arial" w:cs="Arial"/>
          <w:lang w:eastAsia="en-GB"/>
        </w:rPr>
        <w:t>9</w:t>
      </w:r>
    </w:p>
    <w:p w:rsidR="005531B7" w:rsidRPr="005531B7" w:rsidRDefault="005531B7" w:rsidP="005531B7">
      <w:pPr>
        <w:spacing w:after="0" w:line="240" w:lineRule="auto"/>
        <w:ind w:right="26"/>
        <w:jc w:val="lowKashida"/>
        <w:rPr>
          <w:rFonts w:ascii="Arial" w:eastAsia="Times New Roman" w:hAnsi="Arial" w:cs="Arial"/>
          <w:lang w:val="en-GB" w:eastAsia="en-GB"/>
        </w:rPr>
      </w:pPr>
    </w:p>
    <w:p w:rsidR="005531B7" w:rsidRPr="005531B7" w:rsidRDefault="005531B7" w:rsidP="005531B7">
      <w:pPr>
        <w:keepNext/>
        <w:keepLines/>
        <w:bidi/>
        <w:spacing w:before="200" w:after="0" w:line="240" w:lineRule="auto"/>
        <w:ind w:right="26"/>
        <w:jc w:val="center"/>
        <w:outlineLvl w:val="6"/>
        <w:rPr>
          <w:rFonts w:ascii="Arial" w:eastAsia="Times New Roman" w:hAnsi="Arial" w:cs="Times New Roman"/>
          <w:b/>
          <w:bCs/>
          <w:i/>
          <w:iCs/>
          <w:color w:val="404040"/>
          <w:lang w:val="en-GB" w:eastAsia="en-GB"/>
        </w:rPr>
      </w:pPr>
      <w:r w:rsidRPr="005531B7">
        <w:rPr>
          <w:rFonts w:ascii="Arial" w:eastAsia="Times New Roman" w:hAnsi="Arial" w:cs="Times New Roman"/>
          <w:b/>
          <w:bCs/>
          <w:i/>
          <w:iCs/>
          <w:color w:val="404040"/>
          <w:lang w:val="en-GB" w:eastAsia="en-GB"/>
        </w:rPr>
        <w:t>INTRODUCTION</w:t>
      </w:r>
    </w:p>
    <w:p w:rsidR="005531B7" w:rsidRPr="005531B7" w:rsidRDefault="005531B7" w:rsidP="005531B7">
      <w:pPr>
        <w:spacing w:after="0" w:line="240" w:lineRule="auto"/>
        <w:ind w:right="26"/>
        <w:jc w:val="both"/>
        <w:rPr>
          <w:rFonts w:ascii="Arial" w:eastAsia="Times New Roman" w:hAnsi="Arial" w:cs="Arial"/>
          <w:lang w:val="en-GB" w:eastAsia="en-GB"/>
        </w:rPr>
      </w:pPr>
    </w:p>
    <w:p w:rsidR="005531B7" w:rsidRPr="005531B7" w:rsidRDefault="005531B7" w:rsidP="005531B7">
      <w:pPr>
        <w:spacing w:after="0" w:line="240" w:lineRule="auto"/>
        <w:ind w:right="26"/>
        <w:jc w:val="both"/>
        <w:rPr>
          <w:rFonts w:ascii="Arial" w:eastAsia="Times New Roman" w:hAnsi="Arial" w:cs="Arial"/>
          <w:lang w:val="en-GB" w:eastAsia="en-GB"/>
        </w:rPr>
      </w:pPr>
    </w:p>
    <w:p w:rsidR="005531B7" w:rsidRPr="005531B7" w:rsidRDefault="005531B7" w:rsidP="005531B7">
      <w:pPr>
        <w:spacing w:after="120" w:line="240" w:lineRule="auto"/>
        <w:ind w:right="26"/>
        <w:jc w:val="both"/>
        <w:rPr>
          <w:rFonts w:ascii="Arial" w:eastAsia="Times New Roman" w:hAnsi="Arial" w:cs="Arial"/>
          <w:sz w:val="24"/>
          <w:szCs w:val="24"/>
          <w:lang w:val="en-GB" w:eastAsia="en-GB"/>
        </w:rPr>
      </w:pPr>
      <w:r w:rsidRPr="005531B7">
        <w:rPr>
          <w:rFonts w:ascii="Arial" w:eastAsia="Times New Roman" w:hAnsi="Arial" w:cs="Arial"/>
          <w:sz w:val="24"/>
          <w:szCs w:val="24"/>
          <w:lang w:val="en-GB" w:eastAsia="en-GB"/>
        </w:rPr>
        <w:t>The Islamic Development Bank issues an Information Bulletin containing basic data on projects and operations approved by the Board of Executive Directors following each Board meeting, i.e., every two months and those approved by the President of the Bank based on his authority.</w:t>
      </w:r>
    </w:p>
    <w:p w:rsidR="005531B7" w:rsidRPr="005531B7" w:rsidRDefault="005531B7" w:rsidP="005531B7">
      <w:pPr>
        <w:spacing w:after="120" w:line="240" w:lineRule="auto"/>
        <w:ind w:right="26"/>
        <w:jc w:val="both"/>
        <w:rPr>
          <w:rFonts w:ascii="Arial" w:eastAsia="Times New Roman" w:hAnsi="Arial" w:cs="Arial"/>
          <w:sz w:val="24"/>
          <w:szCs w:val="24"/>
          <w:lang w:val="en-GB" w:eastAsia="en-GB"/>
        </w:rPr>
      </w:pPr>
      <w:r w:rsidRPr="005531B7">
        <w:rPr>
          <w:rFonts w:ascii="Arial" w:eastAsia="Times New Roman" w:hAnsi="Arial" w:cs="Arial"/>
          <w:sz w:val="24"/>
          <w:szCs w:val="24"/>
          <w:lang w:val="en-GB" w:eastAsia="en-GB"/>
        </w:rPr>
        <w:t xml:space="preserve">The Bank sends the bulletin to the IDB Governors and Alternate Governors, and embassies and consulates of member countries accredited to the Kingdom of Saudi Arabia as well as to the Federation of Consultants from OIC member countries (FCIC) and to Chambers of Commerce and Industry of Islamic Countries. It is hoped that its contents would be communicated, through them, to consultants, contractors, suppliers and other parties concerned in member countries to enable them to contribute in one way or another to the implementation of projects financed by the Bank. </w:t>
      </w:r>
      <w:r w:rsidRPr="005531B7">
        <w:rPr>
          <w:rFonts w:ascii="Arial" w:eastAsia="Times New Roman" w:hAnsi="Arial" w:cs="Arial"/>
          <w:sz w:val="24"/>
          <w:szCs w:val="24"/>
          <w:lang w:eastAsia="en-GB"/>
        </w:rPr>
        <w:t>For more information</w:t>
      </w:r>
      <w:r w:rsidRPr="005531B7">
        <w:rPr>
          <w:rFonts w:ascii="Arial" w:eastAsia="Times New Roman" w:hAnsi="Arial" w:cs="Arial"/>
          <w:sz w:val="24"/>
          <w:szCs w:val="24"/>
          <w:lang w:val="en-GB" w:eastAsia="en-GB"/>
        </w:rPr>
        <w:t xml:space="preserve">, please write to </w:t>
      </w:r>
      <w:hyperlink r:id="rId5" w:history="1">
        <w:r w:rsidRPr="005531B7">
          <w:rPr>
            <w:rFonts w:ascii="Arial" w:eastAsia="Times New Roman" w:hAnsi="Arial" w:cs="Arial"/>
            <w:color w:val="0000FF"/>
            <w:sz w:val="24"/>
            <w:szCs w:val="24"/>
            <w:u w:val="single"/>
            <w:lang w:val="en-GB" w:eastAsia="en-GB"/>
          </w:rPr>
          <w:t>idbarchives@isdb.org</w:t>
        </w:r>
      </w:hyperlink>
      <w:r w:rsidRPr="005531B7">
        <w:rPr>
          <w:rFonts w:ascii="Arial" w:eastAsia="Times New Roman" w:hAnsi="Arial" w:cs="Arial"/>
          <w:sz w:val="24"/>
          <w:szCs w:val="24"/>
          <w:lang w:val="en-GB" w:eastAsia="en-GB"/>
        </w:rPr>
        <w:t xml:space="preserve"> or visit our website (www.isdb.org).</w:t>
      </w:r>
    </w:p>
    <w:p w:rsidR="005531B7" w:rsidRPr="005531B7" w:rsidRDefault="005531B7" w:rsidP="005531B7">
      <w:pPr>
        <w:spacing w:after="0" w:line="240" w:lineRule="auto"/>
        <w:ind w:right="26"/>
        <w:rPr>
          <w:rFonts w:ascii="Arial" w:eastAsia="Times New Roman" w:hAnsi="Arial" w:cs="Arial"/>
          <w:sz w:val="24"/>
          <w:szCs w:val="24"/>
          <w:lang w:val="en-GB" w:eastAsia="en-GB"/>
        </w:rPr>
      </w:pPr>
    </w:p>
    <w:p w:rsidR="005531B7" w:rsidRPr="005531B7" w:rsidRDefault="005531B7" w:rsidP="005531B7">
      <w:pPr>
        <w:spacing w:after="0" w:line="240" w:lineRule="auto"/>
        <w:ind w:right="26"/>
        <w:rPr>
          <w:rFonts w:ascii="Arial" w:eastAsia="Times New Roman" w:hAnsi="Arial" w:cs="Arial"/>
          <w:sz w:val="24"/>
          <w:szCs w:val="24"/>
          <w:lang w:val="en-GB" w:eastAsia="en-GB"/>
        </w:rPr>
      </w:pPr>
    </w:p>
    <w:p w:rsidR="005531B7" w:rsidRPr="005531B7" w:rsidRDefault="005531B7" w:rsidP="005531B7">
      <w:pPr>
        <w:spacing w:after="0" w:line="240" w:lineRule="auto"/>
        <w:ind w:right="26"/>
        <w:rPr>
          <w:rFonts w:ascii="Arial" w:eastAsia="Times New Roman" w:hAnsi="Arial" w:cs="Arial"/>
          <w:sz w:val="24"/>
          <w:szCs w:val="24"/>
          <w:lang w:val="en-GB" w:eastAsia="en-GB"/>
        </w:rPr>
      </w:pPr>
    </w:p>
    <w:p w:rsidR="005531B7" w:rsidRPr="005531B7" w:rsidRDefault="005531B7" w:rsidP="00483B9B">
      <w:pPr>
        <w:tabs>
          <w:tab w:val="left" w:pos="720"/>
          <w:tab w:val="center" w:pos="4153"/>
          <w:tab w:val="right" w:pos="8306"/>
        </w:tabs>
        <w:bidi/>
        <w:spacing w:after="0" w:line="240" w:lineRule="auto"/>
        <w:ind w:right="26"/>
        <w:jc w:val="right"/>
        <w:rPr>
          <w:rFonts w:ascii="Arial" w:eastAsia="Times New Roman" w:hAnsi="Arial" w:cs="Arial"/>
          <w:sz w:val="24"/>
          <w:szCs w:val="24"/>
          <w:lang w:eastAsia="en-GB"/>
        </w:rPr>
      </w:pPr>
      <w:r>
        <w:rPr>
          <w:rFonts w:ascii="Arial" w:eastAsia="Times New Roman" w:hAnsi="Arial" w:cs="Arial"/>
          <w:sz w:val="24"/>
          <w:szCs w:val="24"/>
          <w:lang w:eastAsia="en-GB"/>
        </w:rPr>
        <w:t>2</w:t>
      </w:r>
      <w:r w:rsidR="00483B9B">
        <w:rPr>
          <w:rFonts w:ascii="Arial" w:eastAsia="Times New Roman" w:hAnsi="Arial" w:cs="Arial"/>
          <w:sz w:val="24"/>
          <w:szCs w:val="24"/>
          <w:lang w:eastAsia="en-GB"/>
        </w:rPr>
        <w:t>6</w:t>
      </w:r>
      <w:r>
        <w:rPr>
          <w:rFonts w:ascii="Arial" w:eastAsia="Times New Roman" w:hAnsi="Arial" w:cs="Arial"/>
          <w:sz w:val="24"/>
          <w:szCs w:val="24"/>
          <w:lang w:val="en-GB" w:eastAsia="en-GB"/>
        </w:rPr>
        <w:t xml:space="preserve"> </w:t>
      </w:r>
      <w:r w:rsidR="00483B9B">
        <w:rPr>
          <w:rFonts w:ascii="Arial" w:eastAsia="Times New Roman" w:hAnsi="Arial" w:cs="Arial"/>
          <w:sz w:val="24"/>
          <w:szCs w:val="24"/>
          <w:lang w:val="en-GB" w:eastAsia="en-GB"/>
        </w:rPr>
        <w:t>August</w:t>
      </w:r>
      <w:r w:rsidRPr="005531B7">
        <w:rPr>
          <w:rFonts w:ascii="Arial" w:eastAsia="Times New Roman" w:hAnsi="Arial" w:cs="Arial"/>
          <w:sz w:val="24"/>
          <w:szCs w:val="24"/>
          <w:lang w:eastAsia="en-GB"/>
        </w:rPr>
        <w:t xml:space="preserve"> </w:t>
      </w:r>
      <w:r w:rsidRPr="005531B7">
        <w:rPr>
          <w:rFonts w:ascii="Arial" w:eastAsia="Times New Roman" w:hAnsi="Arial" w:cs="Arial"/>
          <w:sz w:val="24"/>
          <w:szCs w:val="24"/>
          <w:lang w:val="en-GB" w:eastAsia="en-GB"/>
        </w:rPr>
        <w:t>2014</w:t>
      </w:r>
    </w:p>
    <w:p w:rsidR="005531B7" w:rsidRPr="005531B7" w:rsidRDefault="005531B7" w:rsidP="005531B7">
      <w:pPr>
        <w:spacing w:after="0" w:line="240" w:lineRule="auto"/>
        <w:ind w:right="26"/>
        <w:jc w:val="lowKashida"/>
        <w:rPr>
          <w:rFonts w:ascii="Arial" w:eastAsia="Times New Roman" w:hAnsi="Arial" w:cs="Arial"/>
          <w:lang w:val="en-GB" w:eastAsia="en-GB"/>
        </w:rPr>
      </w:pPr>
    </w:p>
    <w:p w:rsidR="005531B7" w:rsidRPr="005531B7" w:rsidRDefault="005531B7" w:rsidP="005531B7">
      <w:pPr>
        <w:spacing w:after="200" w:line="276" w:lineRule="auto"/>
        <w:rPr>
          <w:rFonts w:ascii="Calibri" w:eastAsia="Calibri" w:hAnsi="Calibri" w:cs="Arial"/>
        </w:rPr>
      </w:pPr>
    </w:p>
    <w:p w:rsidR="005531B7" w:rsidRPr="005531B7" w:rsidRDefault="005531B7" w:rsidP="005531B7">
      <w:pPr>
        <w:spacing w:after="200" w:line="276" w:lineRule="auto"/>
        <w:rPr>
          <w:rFonts w:ascii="Calibri" w:eastAsia="Calibri" w:hAnsi="Calibri" w:cs="Arial"/>
        </w:rPr>
      </w:pPr>
    </w:p>
    <w:p w:rsidR="005531B7" w:rsidRPr="005531B7" w:rsidRDefault="005531B7" w:rsidP="005531B7">
      <w:pPr>
        <w:spacing w:after="200" w:line="276" w:lineRule="auto"/>
        <w:rPr>
          <w:rFonts w:ascii="Calibri" w:eastAsia="Calibri" w:hAnsi="Calibri" w:cs="Arial"/>
          <w:rtl/>
        </w:rPr>
      </w:pPr>
    </w:p>
    <w:p w:rsidR="005531B7" w:rsidRPr="005531B7" w:rsidRDefault="005531B7" w:rsidP="005531B7">
      <w:pPr>
        <w:spacing w:after="200" w:line="276" w:lineRule="auto"/>
        <w:rPr>
          <w:rFonts w:ascii="Calibri" w:eastAsia="Calibri" w:hAnsi="Calibri" w:cs="Arial"/>
          <w:rtl/>
        </w:rPr>
      </w:pPr>
    </w:p>
    <w:p w:rsidR="005531B7" w:rsidRPr="005531B7" w:rsidRDefault="005531B7" w:rsidP="005531B7">
      <w:pPr>
        <w:spacing w:after="200" w:line="276" w:lineRule="auto"/>
        <w:rPr>
          <w:rFonts w:ascii="Calibri" w:eastAsia="Calibri" w:hAnsi="Calibri" w:cs="Arial"/>
          <w:rtl/>
        </w:rPr>
      </w:pPr>
    </w:p>
    <w:p w:rsidR="005531B7" w:rsidRPr="005531B7" w:rsidRDefault="005531B7" w:rsidP="005531B7">
      <w:pPr>
        <w:spacing w:after="200" w:line="276" w:lineRule="auto"/>
        <w:rPr>
          <w:rFonts w:ascii="Calibri" w:eastAsia="Calibri" w:hAnsi="Calibri" w:cs="Arial"/>
          <w:rtl/>
        </w:rPr>
      </w:pPr>
    </w:p>
    <w:p w:rsidR="005531B7" w:rsidRPr="005531B7" w:rsidRDefault="005531B7" w:rsidP="005531B7">
      <w:pPr>
        <w:spacing w:after="200" w:line="276" w:lineRule="auto"/>
        <w:rPr>
          <w:rFonts w:ascii="Calibri" w:eastAsia="Calibri" w:hAnsi="Calibri" w:cs="Arial"/>
          <w:rtl/>
        </w:rPr>
      </w:pPr>
    </w:p>
    <w:p w:rsidR="005531B7" w:rsidRDefault="005531B7" w:rsidP="005531B7">
      <w:pPr>
        <w:bidi/>
        <w:spacing w:after="0" w:line="240" w:lineRule="auto"/>
        <w:rPr>
          <w:rFonts w:ascii="Times New Roman" w:eastAsia="Times New Roman" w:hAnsi="Times New Roman" w:cs="Times New Roman"/>
          <w:sz w:val="20"/>
          <w:szCs w:val="24"/>
          <w:lang w:val="en-GB" w:eastAsia="en-GB"/>
        </w:rPr>
      </w:pPr>
    </w:p>
    <w:p w:rsidR="00772873" w:rsidRDefault="00772873" w:rsidP="00772873">
      <w:pPr>
        <w:bidi/>
        <w:spacing w:after="0" w:line="240" w:lineRule="auto"/>
        <w:rPr>
          <w:rFonts w:ascii="Times New Roman" w:eastAsia="Times New Roman" w:hAnsi="Times New Roman" w:cs="Times New Roman"/>
          <w:sz w:val="20"/>
          <w:szCs w:val="24"/>
          <w:lang w:val="en-GB" w:eastAsia="en-GB"/>
        </w:rPr>
      </w:pPr>
    </w:p>
    <w:p w:rsidR="00772873" w:rsidRPr="005531B7" w:rsidRDefault="00772873" w:rsidP="00772873">
      <w:pPr>
        <w:bidi/>
        <w:spacing w:after="0" w:line="240" w:lineRule="auto"/>
        <w:rPr>
          <w:rFonts w:ascii="Times New Roman" w:eastAsia="Times New Roman" w:hAnsi="Times New Roman" w:cs="Times New Roman"/>
          <w:sz w:val="20"/>
          <w:szCs w:val="24"/>
          <w:lang w:val="en-GB" w:eastAsia="en-GB"/>
        </w:rPr>
      </w:pPr>
    </w:p>
    <w:p w:rsidR="005531B7" w:rsidRPr="005531B7" w:rsidRDefault="005531B7" w:rsidP="005531B7">
      <w:pPr>
        <w:bidi/>
        <w:spacing w:after="0" w:line="240" w:lineRule="auto"/>
        <w:rPr>
          <w:rFonts w:ascii="Times New Roman" w:eastAsia="Times New Roman" w:hAnsi="Times New Roman" w:cs="Times New Roman"/>
          <w:sz w:val="20"/>
          <w:szCs w:val="24"/>
          <w:lang w:val="en-GB" w:eastAsia="en-GB"/>
        </w:rPr>
      </w:pPr>
    </w:p>
    <w:tbl>
      <w:tblPr>
        <w:tblW w:w="922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808"/>
      </w:tblGrid>
      <w:tr w:rsidR="005531B7" w:rsidRPr="005531B7" w:rsidTr="00950D5C">
        <w:trPr>
          <w:cantSplit/>
          <w:trHeight w:val="360"/>
        </w:trPr>
        <w:tc>
          <w:tcPr>
            <w:tcW w:w="9228" w:type="dxa"/>
            <w:gridSpan w:val="2"/>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t>DEVELOPMENT PROJECTS</w:t>
            </w:r>
          </w:p>
        </w:tc>
      </w:tr>
      <w:tr w:rsidR="005531B7" w:rsidRPr="005531B7" w:rsidTr="0095277E">
        <w:trPr>
          <w:cantSplit/>
          <w:trHeight w:val="647"/>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808" w:type="dxa"/>
            <w:tcBorders>
              <w:top w:val="single" w:sz="4" w:space="0" w:color="auto"/>
              <w:left w:val="single" w:sz="4" w:space="0" w:color="auto"/>
              <w:bottom w:val="single" w:sz="4" w:space="0" w:color="auto"/>
              <w:right w:val="single" w:sz="4" w:space="0" w:color="auto"/>
            </w:tcBorders>
            <w:hideMark/>
          </w:tcPr>
          <w:p w:rsidR="005531B7" w:rsidRPr="0095277E" w:rsidRDefault="007D670A" w:rsidP="007D670A">
            <w:pPr>
              <w:spacing w:after="200" w:line="276" w:lineRule="auto"/>
              <w:rPr>
                <w:rFonts w:ascii="Times New Roman" w:eastAsia="Times New Roman" w:hAnsi="Times New Roman" w:cs="Times New Roman"/>
                <w:sz w:val="28"/>
                <w:szCs w:val="28"/>
                <w:lang w:val="en-GB" w:eastAsia="en-GB"/>
              </w:rPr>
            </w:pPr>
            <w:proofErr w:type="spellStart"/>
            <w:r w:rsidRPr="007D670A">
              <w:rPr>
                <w:rFonts w:ascii="Times New Roman" w:eastAsia="Times New Roman" w:hAnsi="Times New Roman" w:cs="Times New Roman"/>
                <w:sz w:val="28"/>
                <w:szCs w:val="28"/>
                <w:lang w:val="en-GB" w:eastAsia="en-GB"/>
              </w:rPr>
              <w:t>Wadi</w:t>
            </w:r>
            <w:proofErr w:type="spellEnd"/>
            <w:r w:rsidRPr="007D670A">
              <w:rPr>
                <w:rFonts w:ascii="Times New Roman" w:eastAsia="Times New Roman" w:hAnsi="Times New Roman" w:cs="Times New Roman"/>
                <w:sz w:val="28"/>
                <w:szCs w:val="28"/>
                <w:lang w:val="en-GB" w:eastAsia="en-GB"/>
              </w:rPr>
              <w:t xml:space="preserve"> </w:t>
            </w:r>
            <w:proofErr w:type="spellStart"/>
            <w:r w:rsidRPr="007D670A">
              <w:rPr>
                <w:rFonts w:ascii="Times New Roman" w:eastAsia="Times New Roman" w:hAnsi="Times New Roman" w:cs="Times New Roman"/>
                <w:sz w:val="28"/>
                <w:szCs w:val="28"/>
                <w:lang w:val="en-GB" w:eastAsia="en-GB"/>
              </w:rPr>
              <w:t>Dayqah</w:t>
            </w:r>
            <w:proofErr w:type="spellEnd"/>
            <w:r w:rsidRPr="007D670A">
              <w:rPr>
                <w:rFonts w:ascii="Times New Roman" w:eastAsia="Times New Roman" w:hAnsi="Times New Roman" w:cs="Times New Roman"/>
                <w:sz w:val="28"/>
                <w:szCs w:val="28"/>
                <w:lang w:val="en-GB" w:eastAsia="en-GB"/>
              </w:rPr>
              <w:t xml:space="preserve"> Water Supply Project </w:t>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spacing w:after="200" w:line="276" w:lineRule="auto"/>
              <w:jc w:val="both"/>
              <w:rPr>
                <w:rFonts w:ascii="Calibri" w:eastAsia="Calibri" w:hAnsi="Calibri" w:cs="Arial"/>
                <w:bCs/>
                <w:i/>
                <w:iCs/>
                <w:sz w:val="28"/>
                <w:szCs w:val="28"/>
                <w:u w:val="single"/>
              </w:rPr>
            </w:pPr>
            <w:r w:rsidRPr="005531B7">
              <w:rPr>
                <w:rFonts w:ascii="Times New Roman" w:eastAsia="Times New Roman" w:hAnsi="Times New Roman" w:cs="Times New Roman"/>
                <w:b/>
                <w:bCs/>
                <w:sz w:val="28"/>
                <w:szCs w:val="28"/>
                <w:lang w:val="en-GB" w:eastAsia="en-GB"/>
              </w:rPr>
              <w:t>Country</w:t>
            </w:r>
          </w:p>
        </w:tc>
        <w:tc>
          <w:tcPr>
            <w:tcW w:w="6808" w:type="dxa"/>
            <w:tcBorders>
              <w:top w:val="single" w:sz="4" w:space="0" w:color="auto"/>
              <w:left w:val="single" w:sz="4" w:space="0" w:color="auto"/>
              <w:bottom w:val="single" w:sz="4" w:space="0" w:color="auto"/>
              <w:right w:val="single" w:sz="4" w:space="0" w:color="auto"/>
            </w:tcBorders>
            <w:hideMark/>
          </w:tcPr>
          <w:p w:rsidR="005531B7" w:rsidRPr="005531B7" w:rsidRDefault="007D670A" w:rsidP="005531B7">
            <w:pPr>
              <w:bidi/>
              <w:spacing w:after="0" w:line="276" w:lineRule="auto"/>
              <w:jc w:val="right"/>
              <w:rPr>
                <w:rFonts w:ascii="Times New Roman" w:eastAsia="Times New Roman" w:hAnsi="Times New Roman" w:cs="Times New Roman"/>
                <w:sz w:val="28"/>
                <w:szCs w:val="28"/>
                <w:lang w:val="en-GB" w:eastAsia="en-GB"/>
              </w:rPr>
            </w:pPr>
            <w:r w:rsidRPr="007D670A">
              <w:rPr>
                <w:rFonts w:ascii="Times New Roman" w:eastAsia="Times New Roman" w:hAnsi="Times New Roman" w:cs="Times New Roman"/>
                <w:sz w:val="28"/>
                <w:szCs w:val="28"/>
                <w:lang w:val="en-GB" w:eastAsia="en-GB"/>
              </w:rPr>
              <w:t>Oman</w:t>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spacing w:after="200" w:line="276" w:lineRule="auto"/>
              <w:jc w:val="both"/>
              <w:rPr>
                <w:rFonts w:ascii="Calibri" w:eastAsia="Calibri" w:hAnsi="Calibri" w:cs="Arial"/>
                <w:sz w:val="28"/>
                <w:szCs w:val="28"/>
                <w:u w:val="single"/>
              </w:rPr>
            </w:pPr>
            <w:r w:rsidRPr="005531B7">
              <w:rPr>
                <w:rFonts w:ascii="Times New Roman" w:eastAsia="Times New Roman" w:hAnsi="Times New Roman" w:cs="Times New Roman"/>
                <w:b/>
                <w:bCs/>
                <w:sz w:val="28"/>
                <w:szCs w:val="28"/>
                <w:lang w:val="en-GB" w:eastAsia="en-GB"/>
              </w:rPr>
              <w:t>Mode of Finance</w:t>
            </w:r>
          </w:p>
        </w:tc>
        <w:tc>
          <w:tcPr>
            <w:tcW w:w="680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rtl/>
                <w:lang w:val="en-GB" w:eastAsia="en-GB"/>
              </w:rPr>
              <w:tab/>
            </w:r>
            <w:r w:rsidRPr="005531B7">
              <w:rPr>
                <w:rFonts w:ascii="Times New Roman" w:eastAsia="Times New Roman" w:hAnsi="Times New Roman" w:cs="Times New Roman"/>
                <w:sz w:val="28"/>
                <w:szCs w:val="28"/>
                <w:rtl/>
                <w:lang w:val="en-GB" w:eastAsia="en-GB"/>
              </w:rPr>
              <w:tab/>
            </w:r>
            <w:proofErr w:type="spellStart"/>
            <w:r w:rsidRPr="005531B7">
              <w:rPr>
                <w:rFonts w:ascii="Times New Roman" w:eastAsia="Times New Roman" w:hAnsi="Times New Roman" w:cs="Times New Roman"/>
                <w:sz w:val="28"/>
                <w:szCs w:val="28"/>
                <w:lang w:val="en-GB" w:eastAsia="en-GB"/>
              </w:rPr>
              <w:t>Istisna’a</w:t>
            </w:r>
            <w:proofErr w:type="spellEnd"/>
          </w:p>
        </w:tc>
      </w:tr>
      <w:tr w:rsidR="005531B7" w:rsidRPr="005531B7" w:rsidTr="00950D5C">
        <w:trPr>
          <w:cantSplit/>
          <w:trHeight w:val="395"/>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color w:val="000000"/>
                <w:sz w:val="28"/>
                <w:szCs w:val="28"/>
                <w:lang w:val="en-GB" w:eastAsia="en-GB"/>
              </w:rPr>
            </w:pPr>
            <w:r w:rsidRPr="005531B7">
              <w:rPr>
                <w:rFonts w:ascii="Times New Roman" w:eastAsia="Times New Roman" w:hAnsi="Times New Roman" w:cs="Times New Roman"/>
                <w:b/>
                <w:bCs/>
                <w:color w:val="000000"/>
                <w:sz w:val="28"/>
                <w:szCs w:val="28"/>
                <w:lang w:val="en-GB" w:eastAsia="en-GB"/>
              </w:rPr>
              <w:t>Total Cost</w:t>
            </w:r>
          </w:p>
        </w:tc>
        <w:tc>
          <w:tcPr>
            <w:tcW w:w="6808" w:type="dxa"/>
            <w:tcBorders>
              <w:top w:val="single" w:sz="4" w:space="0" w:color="auto"/>
              <w:left w:val="single" w:sz="4" w:space="0" w:color="auto"/>
              <w:bottom w:val="single" w:sz="4" w:space="0" w:color="auto"/>
              <w:right w:val="single" w:sz="4" w:space="0" w:color="auto"/>
            </w:tcBorders>
            <w:hideMark/>
          </w:tcPr>
          <w:p w:rsidR="005531B7" w:rsidRPr="005531B7" w:rsidRDefault="007D670A" w:rsidP="007D670A">
            <w:pPr>
              <w:bidi/>
              <w:spacing w:after="0" w:line="276" w:lineRule="auto"/>
              <w:jc w:val="right"/>
              <w:rPr>
                <w:rFonts w:ascii="Times New Roman" w:eastAsia="Times New Roman" w:hAnsi="Times New Roman" w:cs="Times New Roman"/>
                <w:color w:val="000000"/>
                <w:sz w:val="28"/>
                <w:szCs w:val="28"/>
                <w:lang w:eastAsia="en-GB"/>
              </w:rPr>
            </w:pPr>
            <w:r w:rsidRPr="007D670A">
              <w:rPr>
                <w:rFonts w:ascii="Times New Roman" w:eastAsia="Times New Roman" w:hAnsi="Times New Roman" w:cs="Times New Roman"/>
                <w:color w:val="000000"/>
                <w:sz w:val="28"/>
                <w:szCs w:val="28"/>
                <w:lang w:eastAsia="en-GB"/>
              </w:rPr>
              <w:t>US$ 204.55 million</w:t>
            </w:r>
          </w:p>
        </w:tc>
      </w:tr>
      <w:tr w:rsidR="005531B7" w:rsidRPr="005531B7" w:rsidTr="00950D5C">
        <w:trPr>
          <w:trHeight w:val="347"/>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808" w:type="dxa"/>
            <w:tcBorders>
              <w:top w:val="single" w:sz="4" w:space="0" w:color="auto"/>
              <w:left w:val="single" w:sz="4" w:space="0" w:color="auto"/>
              <w:bottom w:val="single" w:sz="4" w:space="0" w:color="auto"/>
              <w:right w:val="single" w:sz="4" w:space="0" w:color="auto"/>
            </w:tcBorders>
            <w:hideMark/>
          </w:tcPr>
          <w:p w:rsidR="005531B7" w:rsidRPr="005531B7" w:rsidRDefault="000E7ED8" w:rsidP="007D670A">
            <w:pPr>
              <w:bidi/>
              <w:spacing w:after="0" w:line="276" w:lineRule="auto"/>
              <w:jc w:val="right"/>
              <w:rPr>
                <w:rFonts w:ascii="Times New Roman" w:eastAsia="Times New Roman" w:hAnsi="Times New Roman" w:cs="Times New Roman"/>
                <w:sz w:val="28"/>
                <w:szCs w:val="28"/>
                <w:lang w:val="en-GB" w:eastAsia="en-GB"/>
              </w:rPr>
            </w:pPr>
            <w:r w:rsidRPr="000E7ED8">
              <w:rPr>
                <w:rFonts w:ascii="Times New Roman" w:eastAsia="Times New Roman" w:hAnsi="Times New Roman" w:cs="Times New Roman"/>
                <w:color w:val="000000"/>
                <w:sz w:val="28"/>
                <w:szCs w:val="28"/>
                <w:lang w:eastAsia="en-GB"/>
              </w:rPr>
              <w:t xml:space="preserve">US$ </w:t>
            </w:r>
            <w:r w:rsidR="007D670A" w:rsidRPr="007D670A">
              <w:rPr>
                <w:rFonts w:ascii="Times New Roman" w:eastAsia="Times New Roman" w:hAnsi="Times New Roman" w:cs="Times New Roman"/>
                <w:color w:val="000000"/>
                <w:sz w:val="28"/>
                <w:szCs w:val="28"/>
                <w:lang w:eastAsia="en-GB"/>
              </w:rPr>
              <w:t>17</w:t>
            </w:r>
            <w:r w:rsidR="007D670A">
              <w:rPr>
                <w:rFonts w:ascii="Times New Roman" w:eastAsia="Times New Roman" w:hAnsi="Times New Roman" w:cs="Times New Roman"/>
                <w:color w:val="000000"/>
                <w:sz w:val="28"/>
                <w:szCs w:val="28"/>
                <w:lang w:eastAsia="en-GB"/>
              </w:rPr>
              <w:t>6</w:t>
            </w:r>
            <w:r w:rsidR="007D670A" w:rsidRPr="007D670A">
              <w:rPr>
                <w:rFonts w:ascii="Times New Roman" w:eastAsia="Times New Roman" w:hAnsi="Times New Roman" w:cs="Times New Roman"/>
                <w:color w:val="000000"/>
                <w:sz w:val="28"/>
                <w:szCs w:val="28"/>
                <w:lang w:eastAsia="en-GB"/>
              </w:rPr>
              <w:t xml:space="preserve"> </w:t>
            </w:r>
            <w:r w:rsidRPr="000E7ED8">
              <w:rPr>
                <w:rFonts w:ascii="Times New Roman" w:eastAsia="Times New Roman" w:hAnsi="Times New Roman" w:cs="Times New Roman"/>
                <w:color w:val="000000"/>
                <w:sz w:val="28"/>
                <w:szCs w:val="28"/>
                <w:lang w:eastAsia="en-GB"/>
              </w:rPr>
              <w:t xml:space="preserve"> million</w:t>
            </w:r>
          </w:p>
        </w:tc>
      </w:tr>
      <w:tr w:rsidR="005531B7" w:rsidRPr="005531B7" w:rsidTr="00950D5C">
        <w:trPr>
          <w:trHeight w:val="422"/>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80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lang w:val="en-GB" w:eastAsia="en-GB"/>
              </w:rPr>
              <w:t xml:space="preserve">Government of </w:t>
            </w:r>
            <w:r w:rsidR="006436A3" w:rsidRPr="006436A3">
              <w:rPr>
                <w:rFonts w:ascii="Times New Roman" w:eastAsia="Times New Roman" w:hAnsi="Times New Roman" w:cs="Times New Roman"/>
                <w:sz w:val="28"/>
                <w:szCs w:val="28"/>
                <w:lang w:val="en-GB" w:eastAsia="en-GB"/>
              </w:rPr>
              <w:t>Oman</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0E7ED8" w:rsidP="005531B7">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808" w:type="dxa"/>
            <w:tcBorders>
              <w:top w:val="single" w:sz="4" w:space="0" w:color="auto"/>
              <w:left w:val="single" w:sz="4" w:space="0" w:color="auto"/>
              <w:bottom w:val="single" w:sz="4" w:space="0" w:color="auto"/>
              <w:right w:val="single" w:sz="4" w:space="0" w:color="auto"/>
            </w:tcBorders>
            <w:hideMark/>
          </w:tcPr>
          <w:p w:rsidR="005531B7" w:rsidRPr="005531B7" w:rsidRDefault="007D670A" w:rsidP="007D670A">
            <w:pPr>
              <w:bidi/>
              <w:spacing w:after="0" w:line="276" w:lineRule="auto"/>
              <w:jc w:val="right"/>
              <w:rPr>
                <w:rFonts w:ascii="Times New Roman" w:eastAsia="Times New Roman" w:hAnsi="Times New Roman" w:cs="Times New Roman"/>
                <w:sz w:val="28"/>
                <w:szCs w:val="28"/>
                <w:lang w:eastAsia="en-GB"/>
              </w:rPr>
            </w:pPr>
            <w:r w:rsidRPr="007D670A">
              <w:rPr>
                <w:rFonts w:ascii="Times New Roman" w:eastAsia="Times New Roman" w:hAnsi="Times New Roman" w:cs="Times New Roman"/>
                <w:sz w:val="28"/>
                <w:szCs w:val="28"/>
                <w:lang w:eastAsia="en-GB"/>
              </w:rPr>
              <w:t>To improve the welfare and socio-economic conditions of the rural population by raising access to reliable and sustainable potable water supply and irrigation water.</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808" w:type="dxa"/>
            <w:tcBorders>
              <w:top w:val="single" w:sz="4" w:space="0" w:color="auto"/>
              <w:left w:val="single" w:sz="4" w:space="0" w:color="auto"/>
              <w:bottom w:val="single" w:sz="4" w:space="0" w:color="auto"/>
              <w:right w:val="single" w:sz="4" w:space="0" w:color="auto"/>
            </w:tcBorders>
          </w:tcPr>
          <w:p w:rsidR="005531B7" w:rsidRPr="005531B7" w:rsidRDefault="000D230D" w:rsidP="005531B7">
            <w:pPr>
              <w:bidi/>
              <w:spacing w:after="0" w:line="276" w:lineRule="auto"/>
              <w:jc w:val="right"/>
              <w:rPr>
                <w:rFonts w:ascii="Times New Roman" w:eastAsia="Times New Roman" w:hAnsi="Times New Roman" w:cs="Times New Roman"/>
                <w:color w:val="FF0000"/>
                <w:sz w:val="28"/>
                <w:szCs w:val="28"/>
                <w:lang w:val="en-GB" w:eastAsia="en-GB"/>
              </w:rPr>
            </w:pPr>
            <w:r>
              <w:rPr>
                <w:rFonts w:ascii="Times New Roman" w:eastAsia="Times New Roman" w:hAnsi="Times New Roman" w:cs="Times New Roman"/>
                <w:color w:val="000000"/>
                <w:sz w:val="28"/>
                <w:szCs w:val="28"/>
                <w:lang w:val="en-GB" w:eastAsia="en-GB"/>
              </w:rPr>
              <w:t>Agriculture and Rural Development</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808" w:type="dxa"/>
            <w:tcBorders>
              <w:top w:val="single" w:sz="4" w:space="0" w:color="auto"/>
              <w:left w:val="single" w:sz="4" w:space="0" w:color="auto"/>
              <w:bottom w:val="single" w:sz="4" w:space="0" w:color="auto"/>
              <w:right w:val="single" w:sz="4" w:space="0" w:color="auto"/>
            </w:tcBorders>
          </w:tcPr>
          <w:p w:rsidR="005531B7" w:rsidRPr="005531B7" w:rsidRDefault="007D670A" w:rsidP="005531B7">
            <w:pPr>
              <w:bidi/>
              <w:spacing w:after="0" w:line="276" w:lineRule="auto"/>
              <w:jc w:val="right"/>
              <w:rPr>
                <w:rFonts w:ascii="Times New Roman" w:eastAsia="Times New Roman" w:hAnsi="Times New Roman" w:cs="Times New Roman"/>
                <w:color w:val="FF0000"/>
                <w:sz w:val="28"/>
                <w:szCs w:val="28"/>
                <w:lang w:eastAsia="en-GB"/>
              </w:rPr>
            </w:pPr>
            <w:r w:rsidRPr="007D670A">
              <w:rPr>
                <w:rFonts w:ascii="Times New Roman" w:eastAsia="Times New Roman" w:hAnsi="Times New Roman" w:cs="Times New Roman"/>
                <w:sz w:val="28"/>
                <w:szCs w:val="28"/>
                <w:lang w:eastAsia="en-GB"/>
              </w:rPr>
              <w:t>Government of Oman (US$ 28.60 million</w:t>
            </w:r>
            <w:r w:rsidR="005531B7" w:rsidRPr="005531B7">
              <w:rPr>
                <w:rFonts w:ascii="Times New Roman" w:eastAsia="Times New Roman" w:hAnsi="Times New Roman" w:cs="Times New Roman"/>
                <w:sz w:val="28"/>
                <w:szCs w:val="28"/>
                <w:lang w:eastAsia="en-GB"/>
              </w:rPr>
              <w:t>)</w:t>
            </w:r>
          </w:p>
        </w:tc>
      </w:tr>
    </w:tbl>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rtl/>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bidi/>
        <w:spacing w:after="0" w:line="240" w:lineRule="auto"/>
        <w:rPr>
          <w:rFonts w:ascii="Times New Roman" w:eastAsia="Times New Roman" w:hAnsi="Times New Roman" w:cs="Times New Roman"/>
          <w:sz w:val="28"/>
          <w:szCs w:val="28"/>
          <w:lang w:val="en-GB" w:eastAsia="en-GB"/>
        </w:rPr>
      </w:pPr>
    </w:p>
    <w:p w:rsidR="005531B7" w:rsidRDefault="005531B7" w:rsidP="005531B7">
      <w:pPr>
        <w:bidi/>
        <w:spacing w:after="0" w:line="240" w:lineRule="auto"/>
        <w:rPr>
          <w:rFonts w:ascii="Times New Roman" w:eastAsia="Times New Roman" w:hAnsi="Times New Roman" w:cs="Times New Roman"/>
          <w:sz w:val="28"/>
          <w:szCs w:val="28"/>
          <w:lang w:val="en-GB" w:eastAsia="en-GB"/>
        </w:rPr>
      </w:pPr>
    </w:p>
    <w:p w:rsidR="00772873" w:rsidRDefault="00772873" w:rsidP="00772873">
      <w:pPr>
        <w:bidi/>
        <w:spacing w:after="0" w:line="240" w:lineRule="auto"/>
        <w:rPr>
          <w:rFonts w:ascii="Times New Roman" w:eastAsia="Times New Roman" w:hAnsi="Times New Roman" w:cs="Times New Roman"/>
          <w:sz w:val="28"/>
          <w:szCs w:val="28"/>
          <w:lang w:val="en-GB" w:eastAsia="en-GB"/>
        </w:rPr>
      </w:pPr>
    </w:p>
    <w:p w:rsidR="00772873" w:rsidRPr="005531B7" w:rsidRDefault="00772873" w:rsidP="00772873">
      <w:pPr>
        <w:bidi/>
        <w:spacing w:after="0" w:line="240" w:lineRule="auto"/>
        <w:rPr>
          <w:rFonts w:ascii="Times New Roman" w:eastAsia="Times New Roman" w:hAnsi="Times New Roman" w:cs="Times New Roman"/>
          <w:sz w:val="28"/>
          <w:szCs w:val="28"/>
          <w:lang w:val="en-GB" w:eastAsia="en-GB"/>
        </w:rPr>
      </w:pPr>
    </w:p>
    <w:tbl>
      <w:tblPr>
        <w:tblW w:w="922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808"/>
      </w:tblGrid>
      <w:tr w:rsidR="005531B7" w:rsidRPr="005531B7" w:rsidTr="00950D5C">
        <w:trPr>
          <w:cantSplit/>
          <w:trHeight w:val="360"/>
        </w:trPr>
        <w:tc>
          <w:tcPr>
            <w:tcW w:w="9222" w:type="dxa"/>
            <w:gridSpan w:val="2"/>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t>DEVELOPMENT PROJECTS</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6436A3" w:rsidP="006436A3">
            <w:pPr>
              <w:bidi/>
              <w:spacing w:after="0" w:line="276" w:lineRule="auto"/>
              <w:jc w:val="right"/>
              <w:rPr>
                <w:rFonts w:ascii="Times New Roman" w:eastAsia="Times New Roman" w:hAnsi="Times New Roman" w:cs="Times New Roman"/>
                <w:sz w:val="28"/>
                <w:szCs w:val="28"/>
                <w:lang w:val="en-GB" w:eastAsia="en-GB"/>
              </w:rPr>
            </w:pPr>
            <w:r w:rsidRPr="006436A3">
              <w:rPr>
                <w:rFonts w:ascii="Times New Roman" w:eastAsia="Times New Roman" w:hAnsi="Times New Roman" w:cs="Times New Roman"/>
                <w:sz w:val="28"/>
                <w:szCs w:val="28"/>
                <w:lang w:val="en-GB" w:eastAsia="en-GB"/>
              </w:rPr>
              <w:t xml:space="preserve">Construction of Modern Rural Housing Project (Phase-1) </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Country</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5531B7">
            <w:pPr>
              <w:bidi/>
              <w:spacing w:after="0" w:line="276" w:lineRule="auto"/>
              <w:jc w:val="right"/>
              <w:rPr>
                <w:rFonts w:ascii="Times New Roman" w:eastAsia="Times New Roman" w:hAnsi="Times New Roman" w:cs="Times New Roman"/>
                <w:sz w:val="28"/>
                <w:szCs w:val="28"/>
                <w:lang w:val="en-GB" w:eastAsia="en-GB"/>
              </w:rPr>
            </w:pPr>
            <w:r w:rsidRPr="000D230D">
              <w:rPr>
                <w:rFonts w:ascii="Times New Roman" w:eastAsia="Times New Roman" w:hAnsi="Times New Roman" w:cs="Times New Roman"/>
                <w:sz w:val="28"/>
                <w:szCs w:val="28"/>
                <w:lang w:val="en-GB" w:eastAsia="en-GB"/>
              </w:rPr>
              <w:t>Uzbekistan</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5531B7">
            <w:pPr>
              <w:bidi/>
              <w:spacing w:after="0" w:line="276" w:lineRule="auto"/>
              <w:jc w:val="right"/>
              <w:rPr>
                <w:rFonts w:ascii="Times New Roman" w:eastAsia="Times New Roman" w:hAnsi="Times New Roman" w:cs="Times New Roman"/>
                <w:sz w:val="28"/>
                <w:szCs w:val="28"/>
                <w:lang w:val="en-GB" w:eastAsia="en-GB"/>
              </w:rPr>
            </w:pPr>
            <w:proofErr w:type="spellStart"/>
            <w:r>
              <w:rPr>
                <w:rFonts w:ascii="Times New Roman" w:eastAsia="Times New Roman" w:hAnsi="Times New Roman" w:cs="Times New Roman"/>
                <w:sz w:val="28"/>
                <w:szCs w:val="28"/>
                <w:lang w:val="en-GB" w:eastAsia="en-GB"/>
              </w:rPr>
              <w:t>Istisna’a</w:t>
            </w:r>
            <w:proofErr w:type="spellEnd"/>
          </w:p>
        </w:tc>
      </w:tr>
      <w:tr w:rsidR="005531B7" w:rsidRPr="005531B7" w:rsidTr="00950D5C">
        <w:trPr>
          <w:cantSplit/>
          <w:trHeight w:val="395"/>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5531B7" w:rsidP="000D230D">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rtl/>
                <w:lang w:val="en-GB" w:eastAsia="en-GB"/>
              </w:rPr>
              <w:tab/>
            </w:r>
            <w:r w:rsidR="000E7ED8" w:rsidRPr="000E7ED8">
              <w:rPr>
                <w:rFonts w:ascii="Times New Roman" w:eastAsia="Times New Roman" w:hAnsi="Times New Roman" w:cs="Times New Roman"/>
                <w:sz w:val="28"/>
                <w:szCs w:val="28"/>
                <w:rtl/>
                <w:lang w:val="en-GB" w:eastAsia="en-GB"/>
              </w:rPr>
              <w:tab/>
            </w:r>
            <w:r w:rsidR="000E7ED8" w:rsidRPr="000E7ED8">
              <w:rPr>
                <w:rFonts w:ascii="Times New Roman" w:eastAsia="Times New Roman" w:hAnsi="Times New Roman" w:cs="Times New Roman"/>
                <w:sz w:val="28"/>
                <w:szCs w:val="28"/>
                <w:lang w:val="en-GB" w:eastAsia="en-GB"/>
              </w:rPr>
              <w:t xml:space="preserve">US$ </w:t>
            </w:r>
            <w:r w:rsidR="000D230D">
              <w:rPr>
                <w:rFonts w:ascii="Times New Roman" w:eastAsia="Times New Roman" w:hAnsi="Times New Roman" w:cs="Times New Roman"/>
                <w:sz w:val="28"/>
                <w:szCs w:val="28"/>
                <w:lang w:val="en-GB" w:eastAsia="en-GB"/>
              </w:rPr>
              <w:t>106</w:t>
            </w:r>
            <w:r w:rsidR="000E7ED8" w:rsidRPr="000E7ED8">
              <w:rPr>
                <w:rFonts w:ascii="Times New Roman" w:eastAsia="Times New Roman" w:hAnsi="Times New Roman" w:cs="Times New Roman"/>
                <w:sz w:val="28"/>
                <w:szCs w:val="28"/>
                <w:lang w:val="en-GB" w:eastAsia="en-GB"/>
              </w:rPr>
              <w:t xml:space="preserve"> million</w:t>
            </w:r>
          </w:p>
        </w:tc>
      </w:tr>
      <w:tr w:rsidR="005531B7" w:rsidRPr="005531B7" w:rsidTr="00950D5C">
        <w:trPr>
          <w:trHeight w:val="347"/>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E7ED8" w:rsidP="000D230D">
            <w:pPr>
              <w:bidi/>
              <w:spacing w:after="0" w:line="276" w:lineRule="auto"/>
              <w:jc w:val="right"/>
              <w:rPr>
                <w:rFonts w:ascii="Times New Roman" w:eastAsia="Times New Roman" w:hAnsi="Times New Roman" w:cs="Times New Roman"/>
                <w:b/>
                <w:bCs/>
                <w:sz w:val="28"/>
                <w:szCs w:val="28"/>
                <w:lang w:val="en-GB" w:eastAsia="en-GB"/>
              </w:rPr>
            </w:pPr>
            <w:r w:rsidRPr="000E7ED8">
              <w:rPr>
                <w:rFonts w:ascii="Times New Roman" w:eastAsia="Times New Roman" w:hAnsi="Times New Roman" w:cs="Times New Roman"/>
                <w:sz w:val="28"/>
                <w:szCs w:val="28"/>
                <w:lang w:val="en-GB" w:eastAsia="en-GB"/>
              </w:rPr>
              <w:t xml:space="preserve">US$ </w:t>
            </w:r>
            <w:r w:rsidR="000D230D">
              <w:rPr>
                <w:rFonts w:ascii="Times New Roman" w:eastAsia="Times New Roman" w:hAnsi="Times New Roman" w:cs="Times New Roman"/>
                <w:sz w:val="28"/>
                <w:szCs w:val="28"/>
                <w:lang w:val="en-GB" w:eastAsia="en-GB"/>
              </w:rPr>
              <w:t>100</w:t>
            </w:r>
            <w:r w:rsidRPr="000E7ED8">
              <w:rPr>
                <w:rFonts w:ascii="Times New Roman" w:eastAsia="Times New Roman" w:hAnsi="Times New Roman" w:cs="Times New Roman"/>
                <w:sz w:val="28"/>
                <w:szCs w:val="28"/>
                <w:lang w:val="en-GB" w:eastAsia="en-GB"/>
              </w:rPr>
              <w:t xml:space="preserve"> million</w:t>
            </w:r>
          </w:p>
        </w:tc>
      </w:tr>
      <w:tr w:rsidR="005531B7" w:rsidRPr="005531B7" w:rsidTr="00950D5C">
        <w:trPr>
          <w:trHeight w:val="422"/>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0D230D">
            <w:pPr>
              <w:bidi/>
              <w:spacing w:after="0" w:line="276" w:lineRule="auto"/>
              <w:jc w:val="right"/>
              <w:rPr>
                <w:rFonts w:ascii="Times New Roman" w:eastAsia="Times New Roman" w:hAnsi="Times New Roman" w:cs="Times New Roman"/>
                <w:sz w:val="28"/>
                <w:szCs w:val="28"/>
                <w:lang w:val="en-GB" w:eastAsia="en-GB"/>
              </w:rPr>
            </w:pPr>
            <w:r w:rsidRPr="000D230D">
              <w:rPr>
                <w:rFonts w:ascii="Times New Roman" w:eastAsia="Times New Roman" w:hAnsi="Times New Roman" w:cs="Times New Roman"/>
                <w:sz w:val="28"/>
                <w:szCs w:val="28"/>
                <w:lang w:eastAsia="en-GB"/>
              </w:rPr>
              <w:t xml:space="preserve">Government of Uzbekistan </w:t>
            </w: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0E7ED8" w:rsidP="005531B7">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6436A3" w:rsidP="006436A3">
            <w:pPr>
              <w:bidi/>
              <w:spacing w:after="0" w:line="276" w:lineRule="auto"/>
              <w:jc w:val="right"/>
              <w:rPr>
                <w:rFonts w:ascii="Times New Roman" w:eastAsia="Times New Roman" w:hAnsi="Times New Roman" w:cs="Times New Roman"/>
                <w:sz w:val="28"/>
                <w:szCs w:val="28"/>
                <w:lang w:val="en-GB" w:eastAsia="en-GB"/>
              </w:rPr>
            </w:pPr>
            <w:r w:rsidRPr="006436A3">
              <w:rPr>
                <w:rFonts w:ascii="Times New Roman" w:eastAsia="Times New Roman" w:hAnsi="Times New Roman" w:cs="Times New Roman"/>
                <w:sz w:val="28"/>
                <w:szCs w:val="28"/>
                <w:lang w:eastAsia="en-GB"/>
              </w:rPr>
              <w:t>To improve the living standards in rural areas by constructing modern and affordable houses to 1100 rural families, improved engineering infrastructure networks in 23 rural settlement, and improved services through access to social and market related facilities to approximately 4500 people.</w:t>
            </w: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804" w:type="dxa"/>
            <w:tcBorders>
              <w:top w:val="single" w:sz="4" w:space="0" w:color="auto"/>
              <w:left w:val="single" w:sz="4" w:space="0" w:color="auto"/>
              <w:bottom w:val="single" w:sz="4" w:space="0" w:color="auto"/>
              <w:right w:val="single" w:sz="4" w:space="0" w:color="auto"/>
            </w:tcBorders>
          </w:tcPr>
          <w:p w:rsidR="005531B7" w:rsidRPr="005531B7" w:rsidRDefault="000D230D" w:rsidP="005531B7">
            <w:pPr>
              <w:bidi/>
              <w:spacing w:after="0" w:line="276" w:lineRule="auto"/>
              <w:jc w:val="right"/>
              <w:rPr>
                <w:rFonts w:ascii="Times New Roman" w:eastAsia="Times New Roman" w:hAnsi="Times New Roman" w:cs="Times New Roman"/>
                <w:color w:val="FF0000"/>
                <w:sz w:val="28"/>
                <w:szCs w:val="28"/>
                <w:lang w:val="en-GB" w:eastAsia="en-GB"/>
              </w:rPr>
            </w:pPr>
            <w:r w:rsidRPr="000D230D">
              <w:rPr>
                <w:rFonts w:ascii="Times New Roman" w:eastAsia="Times New Roman" w:hAnsi="Times New Roman" w:cs="Times New Roman"/>
                <w:color w:val="000000"/>
                <w:sz w:val="28"/>
                <w:szCs w:val="28"/>
                <w:lang w:val="en-GB" w:eastAsia="en-GB"/>
              </w:rPr>
              <w:t>Agriculture and Rural Development</w:t>
            </w: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0D230D">
            <w:pPr>
              <w:bidi/>
              <w:spacing w:after="0" w:line="276" w:lineRule="auto"/>
              <w:jc w:val="right"/>
              <w:rPr>
                <w:rFonts w:ascii="Times New Roman" w:eastAsia="Times New Roman" w:hAnsi="Times New Roman" w:cs="Times New Roman"/>
                <w:sz w:val="28"/>
                <w:szCs w:val="28"/>
                <w:lang w:val="en-GB" w:eastAsia="en-GB"/>
              </w:rPr>
            </w:pPr>
            <w:r w:rsidRPr="000D230D">
              <w:rPr>
                <w:rFonts w:ascii="Times New Roman" w:eastAsia="Times New Roman" w:hAnsi="Times New Roman" w:cs="Times New Roman"/>
                <w:sz w:val="28"/>
                <w:szCs w:val="28"/>
                <w:lang w:eastAsia="en-GB"/>
              </w:rPr>
              <w:t>Government of Uzbekistan (US$ 6.77 million</w:t>
            </w:r>
            <w:r w:rsidR="005531B7" w:rsidRPr="005531B7">
              <w:rPr>
                <w:rFonts w:ascii="Times New Roman" w:eastAsia="Times New Roman" w:hAnsi="Times New Roman" w:cs="Times New Roman"/>
                <w:sz w:val="28"/>
                <w:szCs w:val="28"/>
                <w:lang w:val="en-GB" w:eastAsia="en-GB"/>
              </w:rPr>
              <w:t>)</w:t>
            </w:r>
          </w:p>
        </w:tc>
      </w:tr>
    </w:tbl>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spacing w:after="200" w:line="276" w:lineRule="auto"/>
        <w:rPr>
          <w:rFonts w:ascii="Calibri" w:eastAsia="Calibri" w:hAnsi="Calibri" w:cs="Arial"/>
          <w:sz w:val="28"/>
          <w:szCs w:val="28"/>
        </w:rPr>
      </w:pPr>
    </w:p>
    <w:p w:rsidR="005531B7" w:rsidRPr="005531B7" w:rsidRDefault="005531B7" w:rsidP="005531B7">
      <w:pPr>
        <w:spacing w:after="200" w:line="276" w:lineRule="auto"/>
        <w:rPr>
          <w:rFonts w:ascii="Calibri" w:eastAsia="Calibri" w:hAnsi="Calibri" w:cs="Arial"/>
          <w:sz w:val="28"/>
          <w:szCs w:val="28"/>
        </w:rPr>
      </w:pPr>
    </w:p>
    <w:p w:rsidR="005531B7" w:rsidRPr="005531B7" w:rsidRDefault="005531B7" w:rsidP="005531B7">
      <w:pPr>
        <w:spacing w:after="200" w:line="276" w:lineRule="auto"/>
        <w:rPr>
          <w:rFonts w:ascii="Calibri" w:eastAsia="Calibri" w:hAnsi="Calibri" w:cs="Arial"/>
          <w:sz w:val="28"/>
          <w:szCs w:val="28"/>
        </w:rPr>
      </w:pPr>
    </w:p>
    <w:p w:rsidR="005531B7" w:rsidRPr="005531B7" w:rsidRDefault="005531B7" w:rsidP="005531B7">
      <w:pPr>
        <w:spacing w:after="200" w:line="276" w:lineRule="auto"/>
        <w:rPr>
          <w:rFonts w:ascii="Calibri" w:eastAsia="Calibri" w:hAnsi="Calibri" w:cs="Arial"/>
          <w:sz w:val="28"/>
          <w:szCs w:val="28"/>
        </w:rPr>
      </w:pPr>
    </w:p>
    <w:p w:rsidR="005531B7" w:rsidRPr="005531B7" w:rsidRDefault="005531B7" w:rsidP="005531B7">
      <w:pPr>
        <w:spacing w:after="200" w:line="276" w:lineRule="auto"/>
        <w:rPr>
          <w:rFonts w:ascii="Calibri" w:eastAsia="Calibri" w:hAnsi="Calibri" w:cs="Arial"/>
          <w:sz w:val="28"/>
          <w:szCs w:val="28"/>
        </w:rPr>
      </w:pPr>
    </w:p>
    <w:p w:rsidR="005531B7" w:rsidRPr="005531B7" w:rsidRDefault="005531B7" w:rsidP="005531B7">
      <w:pPr>
        <w:spacing w:after="200" w:line="276" w:lineRule="auto"/>
        <w:rPr>
          <w:rFonts w:ascii="Calibri" w:eastAsia="Calibri" w:hAnsi="Calibri" w:cs="Arial"/>
          <w:sz w:val="28"/>
          <w:szCs w:val="28"/>
        </w:rPr>
      </w:pPr>
    </w:p>
    <w:p w:rsid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0D230D" w:rsidRDefault="000D230D"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0D230D" w:rsidRDefault="000D230D"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0D230D" w:rsidRDefault="000D230D"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0D230D" w:rsidRPr="005531B7" w:rsidRDefault="000D230D"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tbl>
      <w:tblPr>
        <w:tblW w:w="922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808"/>
      </w:tblGrid>
      <w:tr w:rsidR="005531B7" w:rsidRPr="005531B7" w:rsidTr="00950D5C">
        <w:trPr>
          <w:cantSplit/>
          <w:trHeight w:val="360"/>
        </w:trPr>
        <w:tc>
          <w:tcPr>
            <w:tcW w:w="9222" w:type="dxa"/>
            <w:gridSpan w:val="2"/>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t>DEVELOPMENT PROJECTS</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0D230D">
            <w:pPr>
              <w:spacing w:after="0" w:line="276" w:lineRule="auto"/>
              <w:rPr>
                <w:rFonts w:ascii="Times New Roman" w:eastAsia="Times New Roman" w:hAnsi="Times New Roman" w:cs="Times New Roman"/>
                <w:sz w:val="28"/>
                <w:szCs w:val="28"/>
                <w:lang w:val="en-GB" w:eastAsia="en-GB"/>
              </w:rPr>
            </w:pPr>
            <w:proofErr w:type="spellStart"/>
            <w:r w:rsidRPr="000D230D">
              <w:rPr>
                <w:rFonts w:ascii="Times New Roman" w:eastAsia="Times New Roman" w:hAnsi="Times New Roman" w:cs="Times New Roman"/>
                <w:sz w:val="28"/>
                <w:szCs w:val="28"/>
                <w:lang w:val="en-GB" w:eastAsia="en-GB"/>
              </w:rPr>
              <w:t>Olama-Kribi</w:t>
            </w:r>
            <w:proofErr w:type="spellEnd"/>
            <w:r w:rsidRPr="000D230D">
              <w:rPr>
                <w:rFonts w:ascii="Times New Roman" w:eastAsia="Times New Roman" w:hAnsi="Times New Roman" w:cs="Times New Roman"/>
                <w:sz w:val="28"/>
                <w:szCs w:val="28"/>
                <w:lang w:val="en-GB" w:eastAsia="en-GB"/>
              </w:rPr>
              <w:t xml:space="preserve"> Road Project, Construction of </w:t>
            </w:r>
            <w:proofErr w:type="spellStart"/>
            <w:r w:rsidRPr="000D230D">
              <w:rPr>
                <w:rFonts w:ascii="Times New Roman" w:eastAsia="Times New Roman" w:hAnsi="Times New Roman" w:cs="Times New Roman"/>
                <w:sz w:val="28"/>
                <w:szCs w:val="28"/>
                <w:lang w:val="en-GB" w:eastAsia="en-GB"/>
              </w:rPr>
              <w:t>Olama-Bingambo</w:t>
            </w:r>
            <w:proofErr w:type="spellEnd"/>
            <w:r w:rsidRPr="000D230D">
              <w:rPr>
                <w:rFonts w:ascii="Times New Roman" w:eastAsia="Times New Roman" w:hAnsi="Times New Roman" w:cs="Times New Roman"/>
                <w:sz w:val="28"/>
                <w:szCs w:val="28"/>
                <w:lang w:val="en-GB" w:eastAsia="en-GB"/>
              </w:rPr>
              <w:t xml:space="preserve"> Section </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Country</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5531B7">
            <w:pPr>
              <w:bidi/>
              <w:spacing w:after="0" w:line="276" w:lineRule="auto"/>
              <w:jc w:val="right"/>
              <w:rPr>
                <w:rFonts w:ascii="Times New Roman" w:eastAsia="Times New Roman" w:hAnsi="Times New Roman" w:cs="Times New Roman"/>
                <w:sz w:val="28"/>
                <w:szCs w:val="28"/>
                <w:lang w:val="en-GB" w:eastAsia="en-GB"/>
              </w:rPr>
            </w:pPr>
            <w:r w:rsidRPr="000D230D">
              <w:rPr>
                <w:rFonts w:ascii="Times New Roman" w:eastAsia="Times New Roman" w:hAnsi="Times New Roman" w:cs="Times New Roman"/>
                <w:sz w:val="28"/>
                <w:szCs w:val="28"/>
                <w:lang w:val="en-GB" w:eastAsia="en-GB"/>
              </w:rPr>
              <w:t>Cameroon</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A90E7E" w:rsidP="00A90E7E">
            <w:pPr>
              <w:bidi/>
              <w:spacing w:after="0" w:line="276" w:lineRule="auto"/>
              <w:jc w:val="right"/>
              <w:rPr>
                <w:rFonts w:ascii="Times New Roman" w:eastAsia="Times New Roman" w:hAnsi="Times New Roman" w:cs="Times New Roman"/>
                <w:sz w:val="28"/>
                <w:szCs w:val="28"/>
                <w:lang w:val="en-GB" w:eastAsia="en-GB"/>
              </w:rPr>
            </w:pPr>
            <w:r w:rsidRPr="00A90E7E">
              <w:rPr>
                <w:rFonts w:ascii="Times New Roman" w:eastAsia="Times New Roman" w:hAnsi="Times New Roman" w:cs="Times New Roman"/>
                <w:sz w:val="28"/>
                <w:szCs w:val="28"/>
                <w:rtl/>
                <w:lang w:val="en-GB" w:eastAsia="en-GB"/>
              </w:rPr>
              <w:tab/>
            </w:r>
            <w:r w:rsidRPr="00A90E7E">
              <w:rPr>
                <w:rFonts w:ascii="Times New Roman" w:eastAsia="Times New Roman" w:hAnsi="Times New Roman" w:cs="Times New Roman"/>
                <w:sz w:val="28"/>
                <w:szCs w:val="28"/>
                <w:rtl/>
                <w:lang w:val="en-GB" w:eastAsia="en-GB"/>
              </w:rPr>
              <w:tab/>
            </w:r>
            <w:proofErr w:type="spellStart"/>
            <w:r w:rsidRPr="00A90E7E">
              <w:rPr>
                <w:rFonts w:ascii="Times New Roman" w:eastAsia="Times New Roman" w:hAnsi="Times New Roman" w:cs="Times New Roman"/>
                <w:sz w:val="28"/>
                <w:szCs w:val="28"/>
                <w:lang w:val="en-GB" w:eastAsia="en-GB"/>
              </w:rPr>
              <w:t>Istisna’a</w:t>
            </w:r>
            <w:proofErr w:type="spellEnd"/>
          </w:p>
        </w:tc>
      </w:tr>
      <w:tr w:rsidR="005531B7" w:rsidRPr="005531B7" w:rsidTr="00950D5C">
        <w:trPr>
          <w:cantSplit/>
          <w:trHeight w:val="395"/>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804" w:type="dxa"/>
            <w:tcBorders>
              <w:top w:val="single" w:sz="4" w:space="0" w:color="auto"/>
              <w:left w:val="single" w:sz="4" w:space="0" w:color="auto"/>
              <w:bottom w:val="single" w:sz="4" w:space="0" w:color="auto"/>
              <w:right w:val="single" w:sz="4" w:space="0" w:color="auto"/>
            </w:tcBorders>
            <w:hideMark/>
          </w:tcPr>
          <w:p w:rsidR="000D230D" w:rsidRPr="00A90E7E" w:rsidRDefault="000D230D" w:rsidP="000D230D">
            <w:pPr>
              <w:bidi/>
              <w:spacing w:after="0" w:line="276" w:lineRule="auto"/>
              <w:rPr>
                <w:rFonts w:ascii="Times New Roman" w:eastAsia="Times New Roman" w:hAnsi="Times New Roman" w:cs="Times New Roman"/>
                <w:sz w:val="28"/>
                <w:szCs w:val="28"/>
                <w:lang w:val="en-GB" w:eastAsia="en-GB"/>
              </w:rPr>
            </w:pPr>
          </w:p>
          <w:tbl>
            <w:tblPr>
              <w:tblW w:w="5602" w:type="dxa"/>
              <w:tblLayout w:type="fixed"/>
              <w:tblLook w:val="01E0" w:firstRow="1" w:lastRow="1" w:firstColumn="1" w:lastColumn="1" w:noHBand="0" w:noVBand="0"/>
            </w:tblPr>
            <w:tblGrid>
              <w:gridCol w:w="5602"/>
            </w:tblGrid>
            <w:tr w:rsidR="000D230D" w:rsidTr="000D230D">
              <w:tc>
                <w:tcPr>
                  <w:tcW w:w="5602" w:type="dxa"/>
                </w:tcPr>
                <w:p w:rsidR="000D230D" w:rsidRDefault="000D230D" w:rsidP="000D230D">
                  <w:pPr>
                    <w:tabs>
                      <w:tab w:val="num" w:pos="540"/>
                    </w:tabs>
                    <w:adjustRightInd w:val="0"/>
                    <w:jc w:val="both"/>
                  </w:pPr>
                  <w:r w:rsidRPr="000D230D">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230</w:t>
                  </w:r>
                  <w:r w:rsidRPr="000D230D">
                    <w:rPr>
                      <w:rFonts w:ascii="Times New Roman" w:eastAsia="Times New Roman" w:hAnsi="Times New Roman" w:cs="Times New Roman"/>
                      <w:sz w:val="28"/>
                      <w:szCs w:val="28"/>
                      <w:lang w:eastAsia="en-GB"/>
                    </w:rPr>
                    <w:t xml:space="preserve"> million</w:t>
                  </w:r>
                </w:p>
              </w:tc>
            </w:tr>
          </w:tbl>
          <w:p w:rsidR="005531B7" w:rsidRPr="005531B7" w:rsidRDefault="005531B7" w:rsidP="005531B7">
            <w:pPr>
              <w:bidi/>
              <w:spacing w:after="0" w:line="276" w:lineRule="auto"/>
              <w:jc w:val="right"/>
              <w:rPr>
                <w:rFonts w:ascii="Times New Roman" w:eastAsia="Times New Roman" w:hAnsi="Times New Roman" w:cs="Times New Roman"/>
                <w:sz w:val="28"/>
                <w:szCs w:val="28"/>
                <w:lang w:val="en-GB" w:eastAsia="en-GB"/>
              </w:rPr>
            </w:pPr>
          </w:p>
        </w:tc>
      </w:tr>
      <w:tr w:rsidR="005531B7" w:rsidRPr="005531B7" w:rsidTr="00950D5C">
        <w:trPr>
          <w:trHeight w:val="347"/>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804" w:type="dxa"/>
            <w:tcBorders>
              <w:top w:val="single" w:sz="4" w:space="0" w:color="auto"/>
              <w:left w:val="single" w:sz="4" w:space="0" w:color="auto"/>
              <w:bottom w:val="single" w:sz="4" w:space="0" w:color="auto"/>
              <w:right w:val="single" w:sz="4" w:space="0" w:color="auto"/>
            </w:tcBorders>
            <w:hideMark/>
          </w:tcPr>
          <w:p w:rsidR="005531B7" w:rsidRPr="000D230D" w:rsidRDefault="000D230D" w:rsidP="000D230D">
            <w:pPr>
              <w:bidi/>
              <w:spacing w:after="0" w:line="276" w:lineRule="auto"/>
              <w:jc w:val="right"/>
              <w:rPr>
                <w:rFonts w:ascii="Times New Roman" w:eastAsia="Times New Roman" w:hAnsi="Times New Roman" w:cs="Times New Roman"/>
                <w:sz w:val="28"/>
                <w:szCs w:val="28"/>
                <w:lang w:val="en-GB" w:eastAsia="en-GB"/>
              </w:rPr>
            </w:pPr>
            <w:r w:rsidRPr="000D230D">
              <w:rPr>
                <w:rFonts w:ascii="Times New Roman" w:eastAsia="Times New Roman" w:hAnsi="Times New Roman" w:cs="Times New Roman"/>
                <w:sz w:val="28"/>
                <w:szCs w:val="28"/>
                <w:lang w:eastAsia="en-GB"/>
              </w:rPr>
              <w:t>€ 134 million</w:t>
            </w:r>
          </w:p>
        </w:tc>
      </w:tr>
      <w:tr w:rsidR="005531B7" w:rsidRPr="005531B7" w:rsidTr="00950D5C">
        <w:trPr>
          <w:trHeight w:val="422"/>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5531B7" w:rsidP="00A90E7E">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lang w:val="en-GB" w:eastAsia="en-GB"/>
              </w:rPr>
              <w:t>Government  of</w:t>
            </w:r>
            <w:r w:rsidR="00A90E7E">
              <w:rPr>
                <w:rFonts w:ascii="Times New Roman" w:eastAsia="Times New Roman" w:hAnsi="Times New Roman" w:cs="Times New Roman"/>
                <w:sz w:val="28"/>
                <w:szCs w:val="28"/>
                <w:lang w:val="en-GB" w:eastAsia="en-GB"/>
              </w:rPr>
              <w:t xml:space="preserve"> </w:t>
            </w:r>
            <w:r w:rsidRPr="005531B7">
              <w:rPr>
                <w:rFonts w:ascii="Times New Roman" w:eastAsia="Times New Roman" w:hAnsi="Times New Roman" w:cs="Times New Roman"/>
                <w:sz w:val="28"/>
                <w:szCs w:val="28"/>
                <w:lang w:val="en-GB" w:eastAsia="en-GB"/>
              </w:rPr>
              <w:t xml:space="preserve"> </w:t>
            </w:r>
            <w:r w:rsidR="000D230D" w:rsidRPr="000D230D">
              <w:rPr>
                <w:rFonts w:ascii="Times New Roman" w:eastAsia="Times New Roman" w:hAnsi="Times New Roman" w:cs="Times New Roman"/>
                <w:sz w:val="28"/>
                <w:szCs w:val="28"/>
                <w:lang w:val="en-GB" w:eastAsia="en-GB"/>
              </w:rPr>
              <w:t>Cameroon</w:t>
            </w: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A90E7E" w:rsidP="005531B7">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0D230D">
            <w:pPr>
              <w:bidi/>
              <w:spacing w:after="0" w:line="276" w:lineRule="auto"/>
              <w:jc w:val="right"/>
              <w:rPr>
                <w:rFonts w:ascii="Times New Roman" w:eastAsia="Times New Roman" w:hAnsi="Times New Roman" w:cs="Times New Roman"/>
                <w:sz w:val="28"/>
                <w:szCs w:val="28"/>
                <w:lang w:val="en-GB" w:eastAsia="en-GB"/>
              </w:rPr>
            </w:pPr>
            <w:r w:rsidRPr="000D230D">
              <w:rPr>
                <w:rFonts w:ascii="Times New Roman" w:eastAsia="Times New Roman" w:hAnsi="Times New Roman" w:cs="Times New Roman"/>
                <w:sz w:val="28"/>
                <w:szCs w:val="28"/>
                <w:lang w:eastAsia="en-GB"/>
              </w:rPr>
              <w:t xml:space="preserve">To implement a 204 km paved road and ensure safe and efficient transport of local populations, facilitate the transportation of wood and forestry products up to the Port of </w:t>
            </w:r>
            <w:proofErr w:type="spellStart"/>
            <w:r w:rsidRPr="000D230D">
              <w:rPr>
                <w:rFonts w:ascii="Times New Roman" w:eastAsia="Times New Roman" w:hAnsi="Times New Roman" w:cs="Times New Roman"/>
                <w:sz w:val="28"/>
                <w:szCs w:val="28"/>
                <w:lang w:eastAsia="en-GB"/>
              </w:rPr>
              <w:t>Kribi</w:t>
            </w:r>
            <w:proofErr w:type="spellEnd"/>
            <w:r w:rsidRPr="000D230D">
              <w:rPr>
                <w:rFonts w:ascii="Times New Roman" w:eastAsia="Times New Roman" w:hAnsi="Times New Roman" w:cs="Times New Roman"/>
                <w:sz w:val="28"/>
                <w:szCs w:val="28"/>
                <w:lang w:eastAsia="en-GB"/>
              </w:rPr>
              <w:t>, and provide optimum conditions for international and transit traffic.</w:t>
            </w: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804" w:type="dxa"/>
            <w:tcBorders>
              <w:top w:val="single" w:sz="4" w:space="0" w:color="auto"/>
              <w:left w:val="single" w:sz="4" w:space="0" w:color="auto"/>
              <w:bottom w:val="single" w:sz="4" w:space="0" w:color="auto"/>
              <w:right w:val="single" w:sz="4" w:space="0" w:color="auto"/>
            </w:tcBorders>
          </w:tcPr>
          <w:p w:rsidR="005531B7" w:rsidRPr="005531B7" w:rsidRDefault="005531B7" w:rsidP="005531B7">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lang w:val="en-GB" w:eastAsia="en-GB"/>
              </w:rPr>
              <w:t>Infrastructure  Department</w:t>
            </w:r>
          </w:p>
          <w:p w:rsidR="005531B7" w:rsidRPr="005531B7" w:rsidRDefault="005531B7" w:rsidP="005531B7">
            <w:pPr>
              <w:bidi/>
              <w:spacing w:after="0" w:line="276" w:lineRule="auto"/>
              <w:jc w:val="right"/>
              <w:rPr>
                <w:rFonts w:ascii="Times New Roman" w:eastAsia="Times New Roman" w:hAnsi="Times New Roman" w:cs="Times New Roman"/>
                <w:color w:val="FF0000"/>
                <w:sz w:val="28"/>
                <w:szCs w:val="28"/>
                <w:lang w:val="en-GB" w:eastAsia="en-GB"/>
              </w:rPr>
            </w:pP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D230D" w:rsidP="000D230D">
            <w:pPr>
              <w:bidi/>
              <w:spacing w:after="0" w:line="276" w:lineRule="auto"/>
              <w:jc w:val="right"/>
              <w:rPr>
                <w:rFonts w:ascii="Times New Roman" w:eastAsia="Times New Roman" w:hAnsi="Times New Roman" w:cs="Times New Roman"/>
                <w:sz w:val="28"/>
                <w:szCs w:val="28"/>
                <w:lang w:val="en-GB" w:eastAsia="en-GB"/>
              </w:rPr>
            </w:pPr>
            <w:r w:rsidRPr="000D230D">
              <w:rPr>
                <w:rFonts w:ascii="Times New Roman" w:eastAsia="Times New Roman" w:hAnsi="Times New Roman" w:cs="Times New Roman"/>
                <w:sz w:val="28"/>
                <w:szCs w:val="28"/>
              </w:rPr>
              <w:t xml:space="preserve">BADEA (€ 20 million), SFD (€ 25 million), KFAED (€ 25 million), OFID (€ 15 million), and Government of Cameroon </w:t>
            </w:r>
            <w:r w:rsidRPr="000D230D">
              <w:rPr>
                <w:rFonts w:ascii="Times New Roman" w:eastAsia="Times New Roman" w:hAnsi="Times New Roman" w:cs="Times New Roman"/>
                <w:bCs/>
                <w:sz w:val="28"/>
                <w:szCs w:val="28"/>
                <w:lang w:val="en-GB"/>
              </w:rPr>
              <w:t>(</w:t>
            </w:r>
            <w:r w:rsidRPr="000D230D">
              <w:rPr>
                <w:rFonts w:ascii="Times New Roman" w:eastAsia="Times New Roman" w:hAnsi="Times New Roman" w:cs="Times New Roman"/>
                <w:sz w:val="28"/>
                <w:szCs w:val="28"/>
              </w:rPr>
              <w:t>€ 16 million</w:t>
            </w:r>
            <w:r w:rsidR="005531B7" w:rsidRPr="005531B7">
              <w:rPr>
                <w:rFonts w:ascii="Times New Roman" w:eastAsia="Times New Roman" w:hAnsi="Times New Roman" w:cs="Times New Roman"/>
                <w:sz w:val="28"/>
                <w:szCs w:val="28"/>
                <w:lang w:val="en-GB" w:eastAsia="en-GB"/>
              </w:rPr>
              <w:t>)</w:t>
            </w:r>
          </w:p>
        </w:tc>
      </w:tr>
    </w:tbl>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843D68" w:rsidRDefault="00843D68"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843D68" w:rsidRPr="005531B7" w:rsidRDefault="00843D68"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tbl>
      <w:tblPr>
        <w:tblW w:w="922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808"/>
      </w:tblGrid>
      <w:tr w:rsidR="005531B7" w:rsidRPr="005531B7" w:rsidTr="00950D5C">
        <w:trPr>
          <w:cantSplit/>
          <w:trHeight w:val="360"/>
        </w:trPr>
        <w:tc>
          <w:tcPr>
            <w:tcW w:w="9222" w:type="dxa"/>
            <w:gridSpan w:val="2"/>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t>DEVELOPMENT PROJECTS</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804" w:type="dxa"/>
            <w:tcBorders>
              <w:top w:val="single" w:sz="4" w:space="0" w:color="auto"/>
              <w:left w:val="single" w:sz="4" w:space="0" w:color="auto"/>
              <w:bottom w:val="single" w:sz="4" w:space="0" w:color="auto"/>
              <w:right w:val="single" w:sz="4" w:space="0" w:color="auto"/>
            </w:tcBorders>
            <w:hideMark/>
          </w:tcPr>
          <w:p w:rsidR="00482E21" w:rsidRPr="00482E21" w:rsidRDefault="005531B7" w:rsidP="00482E21">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rtl/>
                <w:lang w:val="en-GB" w:eastAsia="en-GB"/>
              </w:rPr>
              <w:tab/>
            </w:r>
            <w:r w:rsidRPr="005531B7">
              <w:rPr>
                <w:rFonts w:ascii="Times New Roman" w:eastAsia="Times New Roman" w:hAnsi="Times New Roman" w:cs="Times New Roman"/>
                <w:sz w:val="28"/>
                <w:szCs w:val="28"/>
                <w:rtl/>
                <w:lang w:val="en-GB" w:eastAsia="en-GB"/>
              </w:rPr>
              <w:tab/>
            </w:r>
            <w:proofErr w:type="spellStart"/>
            <w:r w:rsidR="00482E21" w:rsidRPr="00482E21">
              <w:rPr>
                <w:rFonts w:ascii="Times New Roman" w:eastAsia="Times New Roman" w:hAnsi="Times New Roman" w:cs="Times New Roman"/>
                <w:sz w:val="28"/>
                <w:szCs w:val="28"/>
                <w:lang w:val="en-GB" w:eastAsia="en-GB"/>
              </w:rPr>
              <w:t>Assiut</w:t>
            </w:r>
            <w:proofErr w:type="spellEnd"/>
            <w:r w:rsidR="00482E21" w:rsidRPr="00482E21">
              <w:rPr>
                <w:rFonts w:ascii="Times New Roman" w:eastAsia="Times New Roman" w:hAnsi="Times New Roman" w:cs="Times New Roman"/>
                <w:sz w:val="28"/>
                <w:szCs w:val="28"/>
                <w:lang w:val="en-GB" w:eastAsia="en-GB"/>
              </w:rPr>
              <w:t xml:space="preserve">  Oil Refinery Upgrade Project </w:t>
            </w:r>
          </w:p>
          <w:p w:rsidR="005531B7" w:rsidRPr="005531B7" w:rsidRDefault="005531B7" w:rsidP="00482E21">
            <w:pPr>
              <w:bidi/>
              <w:spacing w:after="0" w:line="276" w:lineRule="auto"/>
              <w:jc w:val="right"/>
              <w:rPr>
                <w:rFonts w:ascii="Times New Roman" w:eastAsia="Times New Roman" w:hAnsi="Times New Roman" w:cs="Times New Roman"/>
                <w:sz w:val="28"/>
                <w:szCs w:val="28"/>
                <w:lang w:val="en-GB" w:eastAsia="en-GB"/>
              </w:rPr>
            </w:pP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Country</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482E21" w:rsidP="005531B7">
            <w:pPr>
              <w:bidi/>
              <w:spacing w:after="0" w:line="276" w:lineRule="auto"/>
              <w:jc w:val="right"/>
              <w:rPr>
                <w:rFonts w:ascii="Times New Roman" w:eastAsia="Times New Roman" w:hAnsi="Times New Roman" w:cs="Times New Roman"/>
                <w:sz w:val="28"/>
                <w:szCs w:val="28"/>
                <w:lang w:val="en-GB" w:eastAsia="en-GB"/>
              </w:rPr>
            </w:pPr>
            <w:r w:rsidRPr="00482E21">
              <w:rPr>
                <w:rFonts w:ascii="Times New Roman" w:eastAsia="Times New Roman" w:hAnsi="Times New Roman" w:cs="Times New Roman"/>
                <w:sz w:val="28"/>
                <w:szCs w:val="28"/>
                <w:lang w:val="en-GB" w:eastAsia="en-GB"/>
              </w:rPr>
              <w:t>Egyp</w:t>
            </w:r>
            <w:r>
              <w:rPr>
                <w:rFonts w:ascii="Times New Roman" w:eastAsia="Times New Roman" w:hAnsi="Times New Roman" w:cs="Times New Roman"/>
                <w:sz w:val="28"/>
                <w:szCs w:val="28"/>
                <w:lang w:val="en-GB" w:eastAsia="en-GB"/>
              </w:rPr>
              <w:t>t</w:t>
            </w:r>
          </w:p>
        </w:tc>
      </w:tr>
      <w:tr w:rsidR="005531B7" w:rsidRPr="005531B7" w:rsidTr="00950D5C">
        <w:trPr>
          <w:cantSplit/>
          <w:trHeight w:val="360"/>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482E21" w:rsidP="005531B7">
            <w:pPr>
              <w:bidi/>
              <w:spacing w:after="0" w:line="276" w:lineRule="auto"/>
              <w:jc w:val="right"/>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Leasing</w:t>
            </w:r>
          </w:p>
        </w:tc>
      </w:tr>
      <w:tr w:rsidR="005531B7" w:rsidRPr="005531B7" w:rsidTr="00950D5C">
        <w:trPr>
          <w:cantSplit/>
          <w:trHeight w:val="395"/>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804" w:type="dxa"/>
            <w:tcBorders>
              <w:top w:val="single" w:sz="4" w:space="0" w:color="auto"/>
              <w:left w:val="single" w:sz="4" w:space="0" w:color="auto"/>
              <w:bottom w:val="single" w:sz="4" w:space="0" w:color="auto"/>
              <w:right w:val="single" w:sz="4" w:space="0" w:color="auto"/>
            </w:tcBorders>
            <w:hideMark/>
          </w:tcPr>
          <w:p w:rsidR="0003411E" w:rsidRPr="0003411E" w:rsidRDefault="00D01511" w:rsidP="0003411E">
            <w:pPr>
              <w:bidi/>
              <w:spacing w:after="0" w:line="276" w:lineRule="auto"/>
              <w:jc w:val="right"/>
              <w:rPr>
                <w:rFonts w:ascii="Times New Roman" w:eastAsia="Times New Roman" w:hAnsi="Times New Roman" w:cs="Times New Roman"/>
                <w:sz w:val="28"/>
                <w:szCs w:val="28"/>
                <w:lang w:val="en-GB" w:eastAsia="en-GB"/>
              </w:rPr>
            </w:pPr>
            <w:r w:rsidRPr="00D01511">
              <w:rPr>
                <w:rFonts w:ascii="Times New Roman" w:eastAsia="Times New Roman" w:hAnsi="Times New Roman" w:cs="Times New Roman"/>
                <w:sz w:val="28"/>
                <w:szCs w:val="28"/>
                <w:rtl/>
                <w:lang w:val="en-GB" w:eastAsia="en-GB"/>
              </w:rPr>
              <w:tab/>
            </w:r>
            <w:r w:rsidR="0003411E" w:rsidRPr="0003411E">
              <w:rPr>
                <w:rFonts w:ascii="Times New Roman" w:eastAsia="Times New Roman" w:hAnsi="Times New Roman" w:cs="Times New Roman"/>
                <w:sz w:val="28"/>
                <w:szCs w:val="28"/>
                <w:lang w:val="en-GB" w:eastAsia="en-GB"/>
              </w:rPr>
              <w:t>US$ 241 million</w:t>
            </w:r>
          </w:p>
          <w:p w:rsidR="005531B7" w:rsidRPr="00EA3DB7" w:rsidRDefault="005531B7" w:rsidP="0003411E">
            <w:pPr>
              <w:bidi/>
              <w:spacing w:after="0" w:line="276" w:lineRule="auto"/>
              <w:jc w:val="right"/>
              <w:rPr>
                <w:rFonts w:ascii="Times New Roman" w:eastAsia="Times New Roman" w:hAnsi="Times New Roman" w:cs="Times New Roman"/>
                <w:sz w:val="28"/>
                <w:szCs w:val="28"/>
                <w:lang w:eastAsia="en-GB"/>
              </w:rPr>
            </w:pPr>
          </w:p>
        </w:tc>
      </w:tr>
      <w:tr w:rsidR="005531B7" w:rsidRPr="005531B7" w:rsidTr="00950D5C">
        <w:trPr>
          <w:trHeight w:val="347"/>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804" w:type="dxa"/>
            <w:tcBorders>
              <w:top w:val="single" w:sz="4" w:space="0" w:color="auto"/>
              <w:left w:val="single" w:sz="4" w:space="0" w:color="auto"/>
              <w:bottom w:val="single" w:sz="4" w:space="0" w:color="auto"/>
              <w:right w:val="single" w:sz="4" w:space="0" w:color="auto"/>
            </w:tcBorders>
            <w:hideMark/>
          </w:tcPr>
          <w:p w:rsidR="005531B7" w:rsidRPr="00EA3DB7" w:rsidRDefault="0003411E" w:rsidP="005531B7">
            <w:pPr>
              <w:bidi/>
              <w:spacing w:after="0" w:line="276" w:lineRule="auto"/>
              <w:jc w:val="right"/>
              <w:rPr>
                <w:rFonts w:ascii="Times New Roman" w:eastAsia="Times New Roman" w:hAnsi="Times New Roman" w:cs="Times New Roman"/>
                <w:b/>
                <w:bCs/>
                <w:sz w:val="28"/>
                <w:szCs w:val="28"/>
                <w:lang w:val="en-GB" w:eastAsia="en-GB"/>
              </w:rPr>
            </w:pPr>
            <w:r w:rsidRPr="0003411E">
              <w:rPr>
                <w:sz w:val="28"/>
                <w:szCs w:val="28"/>
              </w:rPr>
              <w:t>US$ 198 million</w:t>
            </w:r>
          </w:p>
        </w:tc>
      </w:tr>
      <w:tr w:rsidR="005531B7" w:rsidRPr="005531B7" w:rsidTr="00950D5C">
        <w:trPr>
          <w:trHeight w:val="422"/>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5531B7" w:rsidP="0003411E">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lang w:val="en-GB" w:eastAsia="en-GB"/>
              </w:rPr>
              <w:t xml:space="preserve">Government of </w:t>
            </w:r>
            <w:r w:rsidR="0003411E">
              <w:rPr>
                <w:rFonts w:ascii="Times New Roman" w:eastAsia="Times New Roman" w:hAnsi="Times New Roman" w:cs="Times New Roman"/>
                <w:sz w:val="28"/>
                <w:szCs w:val="28"/>
                <w:lang w:val="en-GB" w:eastAsia="en-GB"/>
              </w:rPr>
              <w:t>Egypt</w:t>
            </w: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D01511" w:rsidP="005531B7">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804" w:type="dxa"/>
            <w:tcBorders>
              <w:top w:val="single" w:sz="4" w:space="0" w:color="auto"/>
              <w:left w:val="single" w:sz="4" w:space="0" w:color="auto"/>
              <w:bottom w:val="single" w:sz="4" w:space="0" w:color="auto"/>
              <w:right w:val="single" w:sz="4" w:space="0" w:color="auto"/>
            </w:tcBorders>
            <w:hideMark/>
          </w:tcPr>
          <w:p w:rsidR="00482E21" w:rsidRPr="00482E21" w:rsidRDefault="00482E21" w:rsidP="00482E21">
            <w:pPr>
              <w:bidi/>
              <w:spacing w:after="0" w:line="276" w:lineRule="auto"/>
              <w:jc w:val="right"/>
              <w:rPr>
                <w:rFonts w:ascii="Times New Roman" w:eastAsia="Times New Roman" w:hAnsi="Times New Roman" w:cs="Times New Roman"/>
                <w:sz w:val="28"/>
                <w:szCs w:val="28"/>
                <w:lang w:val="en-GB" w:eastAsia="en-GB"/>
              </w:rPr>
            </w:pPr>
            <w:r w:rsidRPr="00482E21">
              <w:rPr>
                <w:rFonts w:ascii="Times New Roman" w:eastAsia="Times New Roman" w:hAnsi="Times New Roman" w:cs="Times New Roman"/>
                <w:sz w:val="28"/>
                <w:szCs w:val="28"/>
                <w:lang w:val="en-GB" w:eastAsia="en-GB"/>
              </w:rPr>
              <w:t xml:space="preserve">To enable </w:t>
            </w:r>
            <w:proofErr w:type="spellStart"/>
            <w:r w:rsidRPr="00482E21">
              <w:rPr>
                <w:rFonts w:ascii="Times New Roman" w:eastAsia="Times New Roman" w:hAnsi="Times New Roman" w:cs="Times New Roman"/>
                <w:sz w:val="28"/>
                <w:szCs w:val="28"/>
                <w:lang w:val="en-GB" w:eastAsia="en-GB"/>
              </w:rPr>
              <w:t>Assiut</w:t>
            </w:r>
            <w:proofErr w:type="spellEnd"/>
            <w:r w:rsidRPr="00482E21">
              <w:rPr>
                <w:rFonts w:ascii="Times New Roman" w:eastAsia="Times New Roman" w:hAnsi="Times New Roman" w:cs="Times New Roman"/>
                <w:sz w:val="28"/>
                <w:szCs w:val="28"/>
                <w:lang w:val="en-GB" w:eastAsia="en-GB"/>
              </w:rPr>
              <w:t xml:space="preserve"> Oil Refinery Company to process 880,000 tons of </w:t>
            </w:r>
            <w:proofErr w:type="spellStart"/>
            <w:r w:rsidRPr="00482E21">
              <w:rPr>
                <w:rFonts w:ascii="Times New Roman" w:eastAsia="Times New Roman" w:hAnsi="Times New Roman" w:cs="Times New Roman"/>
                <w:sz w:val="28"/>
                <w:szCs w:val="28"/>
                <w:lang w:val="en-GB" w:eastAsia="en-GB"/>
              </w:rPr>
              <w:t>Naphta</w:t>
            </w:r>
            <w:proofErr w:type="spellEnd"/>
            <w:r w:rsidRPr="00482E21">
              <w:rPr>
                <w:rFonts w:ascii="Times New Roman" w:eastAsia="Times New Roman" w:hAnsi="Times New Roman" w:cs="Times New Roman"/>
                <w:sz w:val="28"/>
                <w:szCs w:val="28"/>
                <w:lang w:val="en-GB" w:eastAsia="en-GB"/>
              </w:rPr>
              <w:t xml:space="preserve"> to start a new production of 405,000 tons of gasoline ON95 and 422,000 tons of gasoline ON80 per year. </w:t>
            </w:r>
          </w:p>
          <w:p w:rsidR="005531B7" w:rsidRPr="00482E21" w:rsidRDefault="005531B7" w:rsidP="00D01511">
            <w:pPr>
              <w:bidi/>
              <w:spacing w:after="0" w:line="276" w:lineRule="auto"/>
              <w:jc w:val="right"/>
              <w:rPr>
                <w:rFonts w:ascii="Times New Roman" w:eastAsia="Times New Roman" w:hAnsi="Times New Roman" w:cs="Times New Roman"/>
                <w:sz w:val="28"/>
                <w:szCs w:val="28"/>
                <w:lang w:val="en-GB" w:eastAsia="en-GB"/>
              </w:rPr>
            </w:pP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804" w:type="dxa"/>
            <w:tcBorders>
              <w:top w:val="single" w:sz="4" w:space="0" w:color="auto"/>
              <w:left w:val="single" w:sz="4" w:space="0" w:color="auto"/>
              <w:bottom w:val="single" w:sz="4" w:space="0" w:color="auto"/>
              <w:right w:val="single" w:sz="4" w:space="0" w:color="auto"/>
            </w:tcBorders>
          </w:tcPr>
          <w:p w:rsidR="005531B7" w:rsidRPr="005531B7" w:rsidRDefault="005531B7" w:rsidP="005531B7">
            <w:pPr>
              <w:bidi/>
              <w:spacing w:after="0" w:line="276" w:lineRule="auto"/>
              <w:jc w:val="right"/>
              <w:rPr>
                <w:rFonts w:ascii="Times New Roman" w:eastAsia="Times New Roman" w:hAnsi="Times New Roman" w:cs="Times New Roman"/>
                <w:color w:val="FF0000"/>
                <w:sz w:val="28"/>
                <w:szCs w:val="28"/>
                <w:lang w:val="en-GB" w:eastAsia="en-GB"/>
              </w:rPr>
            </w:pPr>
            <w:r w:rsidRPr="005531B7">
              <w:rPr>
                <w:rFonts w:ascii="Times New Roman" w:eastAsia="Times New Roman" w:hAnsi="Times New Roman" w:cs="Times New Roman"/>
                <w:sz w:val="28"/>
                <w:szCs w:val="28"/>
                <w:lang w:val="en-GB" w:eastAsia="en-GB"/>
              </w:rPr>
              <w:t>Infrastructure  Department</w:t>
            </w:r>
          </w:p>
        </w:tc>
      </w:tr>
      <w:tr w:rsidR="005531B7" w:rsidRPr="005531B7" w:rsidTr="00950D5C">
        <w:trPr>
          <w:trHeight w:val="548"/>
        </w:trPr>
        <w:tc>
          <w:tcPr>
            <w:tcW w:w="2418"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804" w:type="dxa"/>
            <w:tcBorders>
              <w:top w:val="single" w:sz="4" w:space="0" w:color="auto"/>
              <w:left w:val="single" w:sz="4" w:space="0" w:color="auto"/>
              <w:bottom w:val="single" w:sz="4" w:space="0" w:color="auto"/>
              <w:right w:val="single" w:sz="4" w:space="0" w:color="auto"/>
            </w:tcBorders>
            <w:hideMark/>
          </w:tcPr>
          <w:p w:rsidR="005531B7" w:rsidRPr="005531B7" w:rsidRDefault="0003411E" w:rsidP="0003411E">
            <w:pPr>
              <w:bidi/>
              <w:spacing w:after="0" w:line="276" w:lineRule="auto"/>
              <w:jc w:val="right"/>
              <w:rPr>
                <w:rFonts w:ascii="Times New Roman" w:eastAsia="Times New Roman" w:hAnsi="Times New Roman" w:cs="Times New Roman"/>
                <w:sz w:val="28"/>
                <w:szCs w:val="28"/>
                <w:lang w:val="en-GB" w:eastAsia="en-GB"/>
              </w:rPr>
            </w:pPr>
            <w:r w:rsidRPr="0003411E">
              <w:rPr>
                <w:rFonts w:ascii="Times New Roman" w:eastAsia="Times New Roman" w:hAnsi="Times New Roman" w:cs="Times New Roman"/>
                <w:sz w:val="28"/>
                <w:szCs w:val="28"/>
                <w:lang w:eastAsia="en-GB"/>
              </w:rPr>
              <w:t>Government of Egypt (US$ 43 million</w:t>
            </w:r>
            <w:r w:rsidR="005531B7" w:rsidRPr="005531B7">
              <w:rPr>
                <w:rFonts w:ascii="Times New Roman" w:eastAsia="Times New Roman" w:hAnsi="Times New Roman" w:cs="Times New Roman"/>
                <w:sz w:val="28"/>
                <w:szCs w:val="28"/>
                <w:lang w:val="en-GB" w:eastAsia="en-GB"/>
              </w:rPr>
              <w:t>)</w:t>
            </w:r>
          </w:p>
        </w:tc>
      </w:tr>
    </w:tbl>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786287" w:rsidRPr="005531B7" w:rsidRDefault="0078628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tbl>
      <w:tblPr>
        <w:tblW w:w="934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923"/>
      </w:tblGrid>
      <w:tr w:rsidR="005531B7" w:rsidRPr="005531B7" w:rsidTr="00950D5C">
        <w:trPr>
          <w:cantSplit/>
          <w:trHeight w:val="360"/>
        </w:trPr>
        <w:tc>
          <w:tcPr>
            <w:tcW w:w="9343" w:type="dxa"/>
            <w:gridSpan w:val="2"/>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t>DEVELOPMENT PROJECTS</w:t>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923" w:type="dxa"/>
            <w:tcBorders>
              <w:top w:val="single" w:sz="4" w:space="0" w:color="auto"/>
              <w:left w:val="single" w:sz="4" w:space="0" w:color="auto"/>
              <w:bottom w:val="single" w:sz="4" w:space="0" w:color="auto"/>
              <w:right w:val="single" w:sz="4" w:space="0" w:color="auto"/>
            </w:tcBorders>
            <w:hideMark/>
          </w:tcPr>
          <w:p w:rsidR="009344CE" w:rsidRPr="009344CE" w:rsidRDefault="009344CE" w:rsidP="009344CE">
            <w:pPr>
              <w:spacing w:after="0" w:line="276" w:lineRule="auto"/>
              <w:rPr>
                <w:rFonts w:ascii="Times New Roman" w:eastAsia="Times New Roman" w:hAnsi="Times New Roman" w:cs="Times New Roman"/>
                <w:sz w:val="28"/>
                <w:szCs w:val="28"/>
                <w:lang w:val="en-GB" w:eastAsia="en-GB"/>
              </w:rPr>
            </w:pPr>
            <w:r w:rsidRPr="009344CE">
              <w:rPr>
                <w:rFonts w:ascii="Times New Roman" w:eastAsia="Times New Roman" w:hAnsi="Times New Roman" w:cs="Times New Roman"/>
                <w:sz w:val="28"/>
                <w:szCs w:val="28"/>
                <w:lang w:val="en-GB" w:eastAsia="en-GB"/>
              </w:rPr>
              <w:t xml:space="preserve">Development of </w:t>
            </w:r>
            <w:proofErr w:type="spellStart"/>
            <w:r w:rsidRPr="009344CE">
              <w:rPr>
                <w:rFonts w:ascii="Times New Roman" w:eastAsia="Times New Roman" w:hAnsi="Times New Roman" w:cs="Times New Roman"/>
                <w:sz w:val="28"/>
                <w:szCs w:val="28"/>
                <w:lang w:val="en-GB" w:eastAsia="en-GB"/>
              </w:rPr>
              <w:t>Sharm</w:t>
            </w:r>
            <w:proofErr w:type="spellEnd"/>
            <w:r w:rsidRPr="009344CE">
              <w:rPr>
                <w:rFonts w:ascii="Times New Roman" w:eastAsia="Times New Roman" w:hAnsi="Times New Roman" w:cs="Times New Roman"/>
                <w:sz w:val="28"/>
                <w:szCs w:val="28"/>
                <w:lang w:val="en-GB" w:eastAsia="en-GB"/>
              </w:rPr>
              <w:t xml:space="preserve"> El-Sheikh International Airport Project (Phase-1) </w:t>
            </w:r>
          </w:p>
          <w:p w:rsidR="005531B7" w:rsidRPr="005531B7" w:rsidRDefault="009344CE" w:rsidP="009344CE">
            <w:pPr>
              <w:spacing w:after="0" w:line="276" w:lineRule="auto"/>
              <w:rPr>
                <w:rFonts w:ascii="Times New Roman" w:eastAsia="Times New Roman" w:hAnsi="Times New Roman" w:cs="Times New Roman"/>
                <w:sz w:val="28"/>
                <w:szCs w:val="28"/>
                <w:lang w:val="en-GB" w:eastAsia="en-GB"/>
              </w:rPr>
            </w:pPr>
            <w:r w:rsidRPr="009344CE">
              <w:rPr>
                <w:rFonts w:ascii="Times New Roman" w:eastAsia="Times New Roman" w:hAnsi="Times New Roman" w:cs="Times New Roman"/>
                <w:sz w:val="28"/>
                <w:szCs w:val="28"/>
                <w:lang w:val="en-GB" w:eastAsia="en-GB"/>
              </w:rPr>
              <w:tab/>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Country</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9344CE" w:rsidP="005531B7">
            <w:pPr>
              <w:bidi/>
              <w:spacing w:after="0" w:line="276" w:lineRule="auto"/>
              <w:jc w:val="right"/>
              <w:rPr>
                <w:rFonts w:ascii="Times New Roman" w:eastAsia="Times New Roman" w:hAnsi="Times New Roman" w:cs="Times New Roman"/>
                <w:sz w:val="28"/>
                <w:szCs w:val="28"/>
                <w:lang w:val="en-GB" w:eastAsia="en-GB"/>
              </w:rPr>
            </w:pPr>
            <w:r w:rsidRPr="009344CE">
              <w:rPr>
                <w:rFonts w:ascii="Times New Roman" w:eastAsia="Times New Roman" w:hAnsi="Times New Roman" w:cs="Times New Roman"/>
                <w:sz w:val="28"/>
                <w:szCs w:val="28"/>
                <w:lang w:val="en-GB" w:eastAsia="en-GB"/>
              </w:rPr>
              <w:t>Egypt</w:t>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D01511" w:rsidP="00D01511">
            <w:pPr>
              <w:bidi/>
              <w:spacing w:after="0" w:line="276" w:lineRule="auto"/>
              <w:jc w:val="right"/>
              <w:rPr>
                <w:rFonts w:ascii="Times New Roman" w:eastAsia="Times New Roman" w:hAnsi="Times New Roman" w:cs="Times New Roman"/>
                <w:sz w:val="28"/>
                <w:szCs w:val="28"/>
                <w:lang w:val="en-GB" w:eastAsia="en-GB"/>
              </w:rPr>
            </w:pPr>
            <w:proofErr w:type="spellStart"/>
            <w:r>
              <w:rPr>
                <w:rFonts w:ascii="Times New Roman" w:eastAsia="Times New Roman" w:hAnsi="Times New Roman" w:cs="Times New Roman"/>
                <w:sz w:val="28"/>
                <w:szCs w:val="28"/>
                <w:lang w:val="en-GB" w:eastAsia="en-GB"/>
              </w:rPr>
              <w:t>Istisna’a</w:t>
            </w:r>
            <w:proofErr w:type="spellEnd"/>
          </w:p>
        </w:tc>
      </w:tr>
      <w:tr w:rsidR="005531B7" w:rsidRPr="005531B7" w:rsidTr="00950D5C">
        <w:trPr>
          <w:cantSplit/>
          <w:trHeight w:val="395"/>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D01511" w:rsidP="00FF75BF">
            <w:pPr>
              <w:bidi/>
              <w:spacing w:after="0" w:line="276" w:lineRule="auto"/>
              <w:jc w:val="right"/>
              <w:rPr>
                <w:rFonts w:ascii="Times New Roman" w:eastAsia="Times New Roman" w:hAnsi="Times New Roman" w:cs="Times New Roman"/>
                <w:sz w:val="28"/>
                <w:szCs w:val="28"/>
                <w:lang w:val="en-GB" w:eastAsia="en-GB"/>
              </w:rPr>
            </w:pPr>
            <w:r w:rsidRPr="00D01511">
              <w:rPr>
                <w:rFonts w:ascii="Times New Roman" w:eastAsia="Times New Roman" w:hAnsi="Times New Roman" w:cs="Times New Roman"/>
                <w:sz w:val="28"/>
                <w:szCs w:val="28"/>
                <w:rtl/>
                <w:lang w:val="en-GB" w:eastAsia="en-GB"/>
              </w:rPr>
              <w:tab/>
            </w:r>
            <w:r w:rsidR="009344CE" w:rsidRPr="009344CE">
              <w:rPr>
                <w:rFonts w:ascii="Times New Roman" w:eastAsia="Times New Roman" w:hAnsi="Times New Roman" w:cs="Times New Roman"/>
                <w:sz w:val="28"/>
                <w:szCs w:val="28"/>
                <w:rtl/>
                <w:lang w:val="en-GB" w:eastAsia="en-GB"/>
              </w:rPr>
              <w:tab/>
            </w:r>
            <w:r w:rsidR="009344CE" w:rsidRPr="009344CE">
              <w:rPr>
                <w:rFonts w:ascii="Times New Roman" w:eastAsia="Times New Roman" w:hAnsi="Times New Roman" w:cs="Times New Roman"/>
                <w:sz w:val="28"/>
                <w:szCs w:val="28"/>
                <w:lang w:val="en-GB" w:eastAsia="en-GB"/>
              </w:rPr>
              <w:t>US$ 61</w:t>
            </w:r>
            <w:r w:rsidR="00FF75BF">
              <w:rPr>
                <w:rFonts w:ascii="Times New Roman" w:eastAsia="Times New Roman" w:hAnsi="Times New Roman" w:cs="Times New Roman"/>
                <w:sz w:val="28"/>
                <w:szCs w:val="28"/>
                <w:lang w:val="en-GB" w:eastAsia="en-GB"/>
              </w:rPr>
              <w:t>7</w:t>
            </w:r>
            <w:r w:rsidR="009344CE" w:rsidRPr="009344CE">
              <w:rPr>
                <w:rFonts w:ascii="Times New Roman" w:eastAsia="Times New Roman" w:hAnsi="Times New Roman" w:cs="Times New Roman"/>
                <w:sz w:val="28"/>
                <w:szCs w:val="28"/>
                <w:lang w:val="en-GB" w:eastAsia="en-GB"/>
              </w:rPr>
              <w:t xml:space="preserve"> million</w:t>
            </w:r>
          </w:p>
        </w:tc>
      </w:tr>
      <w:tr w:rsidR="005531B7" w:rsidRPr="005531B7" w:rsidTr="00950D5C">
        <w:trPr>
          <w:trHeight w:val="347"/>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9344CE" w:rsidP="00FF75BF">
            <w:pPr>
              <w:bidi/>
              <w:spacing w:after="0" w:line="276" w:lineRule="auto"/>
              <w:jc w:val="right"/>
              <w:rPr>
                <w:rFonts w:ascii="Times New Roman" w:eastAsia="Times New Roman" w:hAnsi="Times New Roman" w:cs="Times New Roman"/>
                <w:b/>
                <w:bCs/>
                <w:sz w:val="28"/>
                <w:szCs w:val="28"/>
                <w:lang w:val="en-GB" w:eastAsia="en-GB"/>
              </w:rPr>
            </w:pPr>
            <w:r w:rsidRPr="009344CE">
              <w:rPr>
                <w:rFonts w:ascii="Times New Roman" w:eastAsia="Times New Roman" w:hAnsi="Times New Roman" w:cs="Times New Roman"/>
                <w:sz w:val="28"/>
                <w:szCs w:val="28"/>
                <w:lang w:val="en-GB" w:eastAsia="en-GB"/>
              </w:rPr>
              <w:t>US$ 22</w:t>
            </w:r>
            <w:r w:rsidR="00FF75BF">
              <w:rPr>
                <w:rFonts w:ascii="Times New Roman" w:eastAsia="Times New Roman" w:hAnsi="Times New Roman" w:cs="Times New Roman"/>
                <w:sz w:val="28"/>
                <w:szCs w:val="28"/>
                <w:lang w:val="en-GB" w:eastAsia="en-GB"/>
              </w:rPr>
              <w:t xml:space="preserve">7 </w:t>
            </w:r>
            <w:r w:rsidRPr="009344CE">
              <w:rPr>
                <w:rFonts w:ascii="Times New Roman" w:eastAsia="Times New Roman" w:hAnsi="Times New Roman" w:cs="Times New Roman"/>
                <w:sz w:val="28"/>
                <w:szCs w:val="28"/>
                <w:lang w:val="en-GB" w:eastAsia="en-GB"/>
              </w:rPr>
              <w:t>million</w:t>
            </w:r>
          </w:p>
        </w:tc>
      </w:tr>
      <w:tr w:rsidR="005531B7" w:rsidRPr="005531B7" w:rsidTr="00950D5C">
        <w:trPr>
          <w:trHeight w:val="422"/>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D01511" w:rsidP="005531B7">
            <w:pPr>
              <w:bidi/>
              <w:spacing w:after="0" w:line="276" w:lineRule="auto"/>
              <w:jc w:val="right"/>
              <w:rPr>
                <w:rFonts w:ascii="Times New Roman" w:eastAsia="Times New Roman" w:hAnsi="Times New Roman" w:cs="Times New Roman"/>
                <w:sz w:val="28"/>
                <w:szCs w:val="28"/>
                <w:lang w:val="en-GB" w:eastAsia="en-GB"/>
              </w:rPr>
            </w:pPr>
            <w:r w:rsidRPr="00D01511">
              <w:rPr>
                <w:rFonts w:ascii="Times New Roman" w:eastAsia="Times New Roman" w:hAnsi="Times New Roman" w:cs="Times New Roman"/>
                <w:sz w:val="28"/>
                <w:szCs w:val="28"/>
                <w:lang w:val="en-GB" w:eastAsia="en-GB"/>
              </w:rPr>
              <w:t xml:space="preserve">Government of </w:t>
            </w:r>
            <w:r w:rsidR="009344CE" w:rsidRPr="009344CE">
              <w:rPr>
                <w:rFonts w:ascii="Times New Roman" w:eastAsia="Times New Roman" w:hAnsi="Times New Roman" w:cs="Times New Roman"/>
                <w:sz w:val="28"/>
                <w:szCs w:val="28"/>
                <w:lang w:val="en-GB" w:eastAsia="en-GB"/>
              </w:rPr>
              <w:t>Egypt</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D01511" w:rsidP="005531B7">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923" w:type="dxa"/>
            <w:tcBorders>
              <w:top w:val="single" w:sz="4" w:space="0" w:color="auto"/>
              <w:left w:val="single" w:sz="4" w:space="0" w:color="auto"/>
              <w:bottom w:val="single" w:sz="4" w:space="0" w:color="auto"/>
              <w:right w:val="single" w:sz="4" w:space="0" w:color="auto"/>
            </w:tcBorders>
            <w:hideMark/>
          </w:tcPr>
          <w:p w:rsidR="009344CE" w:rsidRDefault="009344CE" w:rsidP="009344CE">
            <w:pPr>
              <w:bidi/>
              <w:spacing w:after="0" w:line="276" w:lineRule="auto"/>
              <w:jc w:val="right"/>
              <w:rPr>
                <w:rFonts w:ascii="Times New Roman" w:eastAsia="Times New Roman" w:hAnsi="Times New Roman" w:cs="Times New Roman" w:hint="cs"/>
                <w:sz w:val="28"/>
                <w:szCs w:val="28"/>
                <w:rtl/>
                <w:lang w:val="en-GB" w:eastAsia="en-GB"/>
              </w:rPr>
            </w:pPr>
            <w:r w:rsidRPr="009344CE">
              <w:rPr>
                <w:rFonts w:ascii="Times New Roman" w:eastAsia="Times New Roman" w:hAnsi="Times New Roman" w:cs="Times New Roman"/>
                <w:sz w:val="28"/>
                <w:szCs w:val="28"/>
                <w:lang w:val="en-GB" w:eastAsia="en-GB"/>
              </w:rPr>
              <w:t>To remove air transport infrastructure bottlenecks in the existing Airport by building a new terminal, a second runway and new navigation/fire</w:t>
            </w:r>
            <w:r>
              <w:t xml:space="preserve"> </w:t>
            </w:r>
            <w:r w:rsidRPr="009344CE">
              <w:rPr>
                <w:rFonts w:ascii="Times New Roman" w:eastAsia="Times New Roman" w:hAnsi="Times New Roman" w:cs="Times New Roman"/>
                <w:sz w:val="28"/>
                <w:szCs w:val="28"/>
                <w:lang w:val="en-GB" w:eastAsia="en-GB"/>
              </w:rPr>
              <w:t>fighting systems</w:t>
            </w:r>
            <w:r>
              <w:rPr>
                <w:rFonts w:ascii="Times New Roman" w:eastAsia="Times New Roman" w:hAnsi="Times New Roman" w:cs="Times New Roman"/>
                <w:sz w:val="28"/>
                <w:szCs w:val="28"/>
                <w:lang w:eastAsia="en-GB"/>
              </w:rPr>
              <w:t>.</w:t>
            </w:r>
            <w:r>
              <w:rPr>
                <w:rFonts w:ascii="Times New Roman" w:eastAsia="Times New Roman" w:hAnsi="Times New Roman" w:cs="Times New Roman" w:hint="cs"/>
                <w:sz w:val="28"/>
                <w:szCs w:val="28"/>
                <w:rtl/>
                <w:lang w:val="en-GB" w:eastAsia="en-GB"/>
              </w:rPr>
              <w:t xml:space="preserve">  </w:t>
            </w:r>
          </w:p>
          <w:p w:rsidR="005531B7" w:rsidRPr="005531B7" w:rsidRDefault="005531B7" w:rsidP="009344CE">
            <w:pPr>
              <w:bidi/>
              <w:spacing w:after="0" w:line="276" w:lineRule="auto"/>
              <w:jc w:val="right"/>
              <w:rPr>
                <w:rFonts w:ascii="Times New Roman" w:eastAsia="Times New Roman" w:hAnsi="Times New Roman" w:cs="Times New Roman"/>
                <w:sz w:val="28"/>
                <w:szCs w:val="28"/>
                <w:lang w:val="en-GB" w:eastAsia="en-GB"/>
              </w:rPr>
            </w:pP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923" w:type="dxa"/>
            <w:tcBorders>
              <w:top w:val="single" w:sz="4" w:space="0" w:color="auto"/>
              <w:left w:val="single" w:sz="4" w:space="0" w:color="auto"/>
              <w:bottom w:val="single" w:sz="4" w:space="0" w:color="auto"/>
              <w:right w:val="single" w:sz="4" w:space="0" w:color="auto"/>
            </w:tcBorders>
          </w:tcPr>
          <w:p w:rsidR="005531B7" w:rsidRPr="005531B7" w:rsidRDefault="009344CE" w:rsidP="005531B7">
            <w:pPr>
              <w:bidi/>
              <w:spacing w:after="0" w:line="276" w:lineRule="auto"/>
              <w:jc w:val="right"/>
              <w:rPr>
                <w:rFonts w:ascii="Times New Roman" w:eastAsia="Times New Roman" w:hAnsi="Times New Roman" w:cs="Times New Roman"/>
                <w:color w:val="FF0000"/>
                <w:sz w:val="28"/>
                <w:szCs w:val="28"/>
                <w:lang w:val="en-GB" w:eastAsia="en-GB"/>
              </w:rPr>
            </w:pPr>
            <w:r w:rsidRPr="009344CE">
              <w:rPr>
                <w:rFonts w:ascii="Times New Roman" w:eastAsia="Times New Roman" w:hAnsi="Times New Roman" w:cs="Times New Roman"/>
                <w:sz w:val="28"/>
                <w:szCs w:val="28"/>
                <w:lang w:val="en-GB" w:eastAsia="en-GB"/>
              </w:rPr>
              <w:t>Infrastructure  Department</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9344CE" w:rsidP="005531B7">
            <w:pPr>
              <w:bidi/>
              <w:spacing w:after="0" w:line="276" w:lineRule="auto"/>
              <w:jc w:val="right"/>
              <w:rPr>
                <w:rFonts w:ascii="Times New Roman" w:eastAsia="Times New Roman" w:hAnsi="Times New Roman" w:cs="Times New Roman"/>
                <w:sz w:val="28"/>
                <w:szCs w:val="28"/>
                <w:lang w:val="en-GB" w:eastAsia="en-GB"/>
              </w:rPr>
            </w:pPr>
            <w:r w:rsidRPr="009344CE">
              <w:rPr>
                <w:rFonts w:ascii="Times New Roman" w:eastAsia="Times New Roman" w:hAnsi="Times New Roman" w:cs="Times New Roman"/>
                <w:sz w:val="28"/>
                <w:szCs w:val="28"/>
                <w:lang w:val="en-GB" w:eastAsia="en-GB"/>
              </w:rPr>
              <w:t>Government of Egypt (US$ 159.95 million</w:t>
            </w:r>
            <w:r w:rsidR="005531B7" w:rsidRPr="005531B7">
              <w:rPr>
                <w:rFonts w:ascii="Times New Roman" w:eastAsia="Times New Roman" w:hAnsi="Times New Roman" w:cs="Times New Roman"/>
                <w:sz w:val="28"/>
                <w:szCs w:val="28"/>
                <w:lang w:val="en-GB" w:eastAsia="en-GB"/>
              </w:rPr>
              <w:t>)</w:t>
            </w:r>
          </w:p>
        </w:tc>
      </w:tr>
    </w:tbl>
    <w:p w:rsidR="005531B7" w:rsidRPr="005531B7" w:rsidRDefault="005531B7" w:rsidP="005531B7">
      <w:pPr>
        <w:spacing w:after="0" w:line="240" w:lineRule="auto"/>
        <w:jc w:val="center"/>
        <w:rPr>
          <w:rFonts w:ascii="Times New Roman" w:eastAsia="Times New Roman" w:hAnsi="Times New Roman" w:cs="Traditional Arabic"/>
          <w:b/>
          <w:bCs/>
          <w:sz w:val="28"/>
          <w:szCs w:val="28"/>
          <w:lang w:val="en-GB"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eastAsia="en-GB"/>
        </w:rPr>
      </w:pPr>
    </w:p>
    <w:tbl>
      <w:tblPr>
        <w:tblW w:w="934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923"/>
      </w:tblGrid>
      <w:tr w:rsidR="005531B7" w:rsidRPr="005531B7" w:rsidTr="00950D5C">
        <w:trPr>
          <w:cantSplit/>
          <w:trHeight w:val="360"/>
        </w:trPr>
        <w:tc>
          <w:tcPr>
            <w:tcW w:w="9343" w:type="dxa"/>
            <w:gridSpan w:val="2"/>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t>DEVELOPMENT PROJECTS</w:t>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6615BF" w:rsidP="00FF75BF">
            <w:pPr>
              <w:spacing w:after="0" w:line="276" w:lineRule="auto"/>
              <w:rPr>
                <w:rFonts w:ascii="Times New Roman" w:eastAsia="Times New Roman" w:hAnsi="Times New Roman" w:cs="Times New Roman"/>
                <w:sz w:val="28"/>
                <w:szCs w:val="28"/>
                <w:lang w:val="en-GB" w:eastAsia="en-GB"/>
              </w:rPr>
            </w:pPr>
            <w:r w:rsidRPr="006615BF">
              <w:rPr>
                <w:rFonts w:ascii="Times New Roman" w:eastAsia="Times New Roman" w:hAnsi="Times New Roman" w:cs="Times New Roman"/>
                <w:sz w:val="28"/>
                <w:szCs w:val="28"/>
                <w:lang w:val="en-GB" w:eastAsia="en-GB"/>
              </w:rPr>
              <w:t>Construction of the Southern Coastal Highway Project (Phase V)</w:t>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Country</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6615BF" w:rsidP="005531B7">
            <w:pPr>
              <w:bidi/>
              <w:spacing w:after="0" w:line="276" w:lineRule="auto"/>
              <w:jc w:val="right"/>
              <w:rPr>
                <w:rFonts w:ascii="Times New Roman" w:eastAsia="Times New Roman" w:hAnsi="Times New Roman" w:cs="Times New Roman"/>
                <w:sz w:val="28"/>
                <w:szCs w:val="28"/>
                <w:lang w:val="en-GB" w:eastAsia="en-GB"/>
              </w:rPr>
            </w:pPr>
            <w:r w:rsidRPr="006615BF">
              <w:rPr>
                <w:rFonts w:ascii="Times New Roman" w:eastAsia="Times New Roman" w:hAnsi="Times New Roman" w:cs="Times New Roman"/>
                <w:sz w:val="28"/>
                <w:szCs w:val="28"/>
                <w:lang w:val="en-GB" w:eastAsia="en-GB"/>
              </w:rPr>
              <w:t>Lebanon</w:t>
            </w:r>
          </w:p>
        </w:tc>
      </w:tr>
      <w:tr w:rsidR="005531B7" w:rsidRPr="005531B7" w:rsidTr="00950D5C">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sz w:val="28"/>
                <w:szCs w:val="28"/>
                <w:lang w:val="en-GB" w:eastAsia="en-GB"/>
              </w:rPr>
            </w:pPr>
            <w:proofErr w:type="spellStart"/>
            <w:r w:rsidRPr="005531B7">
              <w:rPr>
                <w:rFonts w:ascii="Times New Roman" w:eastAsia="Times New Roman" w:hAnsi="Times New Roman" w:cs="Times New Roman"/>
                <w:sz w:val="28"/>
                <w:szCs w:val="28"/>
                <w:lang w:val="en-GB" w:eastAsia="en-GB"/>
              </w:rPr>
              <w:t>Istisna’a</w:t>
            </w:r>
            <w:proofErr w:type="spellEnd"/>
          </w:p>
        </w:tc>
      </w:tr>
      <w:tr w:rsidR="005531B7" w:rsidRPr="005531B7" w:rsidTr="00950D5C">
        <w:trPr>
          <w:cantSplit/>
          <w:trHeight w:val="395"/>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931FCB" w:rsidP="007249E5">
            <w:pPr>
              <w:bidi/>
              <w:spacing w:after="0" w:line="276" w:lineRule="auto"/>
              <w:jc w:val="right"/>
              <w:rPr>
                <w:rFonts w:ascii="Times New Roman" w:eastAsia="Times New Roman" w:hAnsi="Times New Roman" w:cs="Times New Roman"/>
                <w:sz w:val="28"/>
                <w:szCs w:val="28"/>
                <w:lang w:val="en-GB" w:eastAsia="en-GB"/>
              </w:rPr>
            </w:pPr>
            <w:r w:rsidRPr="00931FCB">
              <w:rPr>
                <w:rFonts w:ascii="Times New Roman" w:eastAsia="Times New Roman" w:hAnsi="Times New Roman" w:cs="Times New Roman"/>
                <w:sz w:val="28"/>
                <w:szCs w:val="28"/>
                <w:rtl/>
                <w:lang w:val="en-GB" w:eastAsia="en-GB"/>
              </w:rPr>
              <w:tab/>
            </w:r>
            <w:r w:rsidR="006615BF" w:rsidRPr="006615BF">
              <w:rPr>
                <w:rFonts w:ascii="Times New Roman" w:eastAsia="Times New Roman" w:hAnsi="Times New Roman" w:cs="Times New Roman"/>
                <w:sz w:val="28"/>
                <w:szCs w:val="28"/>
                <w:lang w:val="en-GB" w:eastAsia="en-GB"/>
              </w:rPr>
              <w:t xml:space="preserve">US$ </w:t>
            </w:r>
            <w:r w:rsidR="006615BF">
              <w:rPr>
                <w:rFonts w:ascii="Times New Roman" w:eastAsia="Times New Roman" w:hAnsi="Times New Roman" w:cs="Times New Roman"/>
                <w:sz w:val="28"/>
                <w:szCs w:val="28"/>
                <w:lang w:val="en-GB" w:eastAsia="en-GB"/>
              </w:rPr>
              <w:t>40 million</w:t>
            </w:r>
          </w:p>
        </w:tc>
      </w:tr>
      <w:tr w:rsidR="005531B7" w:rsidRPr="005531B7" w:rsidTr="00950D5C">
        <w:trPr>
          <w:trHeight w:val="347"/>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931FCB" w:rsidP="006615BF">
            <w:pPr>
              <w:bidi/>
              <w:spacing w:after="0" w:line="276" w:lineRule="auto"/>
              <w:jc w:val="right"/>
              <w:rPr>
                <w:rFonts w:ascii="Times New Roman" w:eastAsia="Times New Roman" w:hAnsi="Times New Roman" w:cs="Times New Roman"/>
                <w:b/>
                <w:bCs/>
                <w:sz w:val="28"/>
                <w:szCs w:val="28"/>
                <w:lang w:val="en-GB" w:eastAsia="en-GB"/>
              </w:rPr>
            </w:pPr>
            <w:r w:rsidRPr="00931FCB">
              <w:rPr>
                <w:rFonts w:ascii="Times New Roman" w:eastAsia="Times New Roman" w:hAnsi="Times New Roman" w:cs="Times New Roman"/>
                <w:sz w:val="28"/>
                <w:szCs w:val="28"/>
                <w:lang w:val="en-GB" w:eastAsia="en-GB"/>
              </w:rPr>
              <w:t xml:space="preserve">US$ </w:t>
            </w:r>
            <w:r w:rsidR="006615BF">
              <w:rPr>
                <w:rFonts w:ascii="Times New Roman" w:eastAsia="Times New Roman" w:hAnsi="Times New Roman" w:cs="Times New Roman"/>
                <w:sz w:val="28"/>
                <w:szCs w:val="28"/>
                <w:lang w:val="en-GB" w:eastAsia="en-GB"/>
              </w:rPr>
              <w:t>27</w:t>
            </w:r>
            <w:r w:rsidRPr="00931FCB">
              <w:rPr>
                <w:rFonts w:ascii="Times New Roman" w:eastAsia="Times New Roman" w:hAnsi="Times New Roman" w:cs="Times New Roman"/>
                <w:sz w:val="28"/>
                <w:szCs w:val="28"/>
                <w:lang w:val="en-GB" w:eastAsia="en-GB"/>
              </w:rPr>
              <w:t xml:space="preserve"> million</w:t>
            </w:r>
          </w:p>
        </w:tc>
      </w:tr>
      <w:tr w:rsidR="005531B7" w:rsidRPr="005531B7" w:rsidTr="00950D5C">
        <w:trPr>
          <w:trHeight w:val="422"/>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lang w:val="en-GB" w:eastAsia="en-GB"/>
              </w:rPr>
              <w:t xml:space="preserve">The Government of </w:t>
            </w:r>
            <w:r w:rsidR="006615BF" w:rsidRPr="006615BF">
              <w:rPr>
                <w:rFonts w:ascii="Times New Roman" w:eastAsia="Times New Roman" w:hAnsi="Times New Roman" w:cs="Times New Roman"/>
                <w:sz w:val="28"/>
                <w:szCs w:val="28"/>
                <w:lang w:val="en-GB" w:eastAsia="en-GB"/>
              </w:rPr>
              <w:t>Lebanon</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931FCB" w:rsidP="005531B7">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6615BF" w:rsidP="006615BF">
            <w:pPr>
              <w:bidi/>
              <w:spacing w:after="0" w:line="276" w:lineRule="auto"/>
              <w:jc w:val="right"/>
              <w:rPr>
                <w:rFonts w:ascii="Times New Roman" w:eastAsia="Times New Roman" w:hAnsi="Times New Roman" w:cs="Times New Roman"/>
                <w:sz w:val="28"/>
                <w:szCs w:val="28"/>
                <w:lang w:val="en-GB" w:eastAsia="en-GB"/>
              </w:rPr>
            </w:pPr>
            <w:r w:rsidRPr="006615BF">
              <w:rPr>
                <w:rFonts w:ascii="Times New Roman" w:eastAsia="Times New Roman" w:hAnsi="Times New Roman" w:cs="Times New Roman"/>
                <w:sz w:val="28"/>
                <w:szCs w:val="28"/>
                <w:lang w:val="en-GB" w:eastAsia="en-GB"/>
              </w:rPr>
              <w:t>To enhance connectivity between south Lebanon with the capital Beirut. Section-V will complement the outcomes of the already completion sections. The highway is expected to serve a population of 1 million people at completion.</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923" w:type="dxa"/>
            <w:tcBorders>
              <w:top w:val="single" w:sz="4" w:space="0" w:color="auto"/>
              <w:left w:val="single" w:sz="4" w:space="0" w:color="auto"/>
              <w:bottom w:val="single" w:sz="4" w:space="0" w:color="auto"/>
              <w:right w:val="single" w:sz="4" w:space="0" w:color="auto"/>
            </w:tcBorders>
          </w:tcPr>
          <w:p w:rsidR="005531B7" w:rsidRPr="005531B7" w:rsidRDefault="006615BF" w:rsidP="005531B7">
            <w:pPr>
              <w:bidi/>
              <w:spacing w:after="0" w:line="276" w:lineRule="auto"/>
              <w:jc w:val="right"/>
              <w:rPr>
                <w:rFonts w:ascii="Times New Roman" w:eastAsia="Times New Roman" w:hAnsi="Times New Roman" w:cs="Times New Roman"/>
                <w:color w:val="FF0000"/>
                <w:sz w:val="28"/>
                <w:szCs w:val="28"/>
                <w:lang w:val="en-GB" w:eastAsia="en-GB"/>
              </w:rPr>
            </w:pPr>
            <w:r w:rsidRPr="006615BF">
              <w:rPr>
                <w:rFonts w:ascii="Times New Roman" w:eastAsia="Times New Roman" w:hAnsi="Times New Roman" w:cs="Times New Roman"/>
                <w:sz w:val="28"/>
                <w:szCs w:val="28"/>
                <w:lang w:val="en-GB" w:eastAsia="en-GB"/>
              </w:rPr>
              <w:t>Infrastructure  Department</w:t>
            </w:r>
            <w:r w:rsidRPr="006615BF">
              <w:rPr>
                <w:rFonts w:ascii="Times New Roman" w:eastAsia="Times New Roman" w:hAnsi="Times New Roman" w:cs="Times New Roman"/>
                <w:sz w:val="28"/>
                <w:szCs w:val="28"/>
                <w:rtl/>
                <w:lang w:val="en-GB" w:eastAsia="en-GB"/>
              </w:rPr>
              <w:t xml:space="preserve"> </w:t>
            </w:r>
          </w:p>
        </w:tc>
      </w:tr>
      <w:tr w:rsidR="005531B7" w:rsidRPr="005531B7" w:rsidTr="00950D5C">
        <w:trPr>
          <w:trHeight w:val="548"/>
        </w:trPr>
        <w:tc>
          <w:tcPr>
            <w:tcW w:w="2420" w:type="dxa"/>
            <w:tcBorders>
              <w:top w:val="single" w:sz="4" w:space="0" w:color="auto"/>
              <w:left w:val="single" w:sz="4" w:space="0" w:color="auto"/>
              <w:bottom w:val="single" w:sz="4" w:space="0" w:color="auto"/>
              <w:right w:val="single" w:sz="4" w:space="0" w:color="auto"/>
            </w:tcBorders>
            <w:hideMark/>
          </w:tcPr>
          <w:p w:rsidR="005531B7" w:rsidRPr="005531B7" w:rsidRDefault="005531B7" w:rsidP="005531B7">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923" w:type="dxa"/>
            <w:tcBorders>
              <w:top w:val="single" w:sz="4" w:space="0" w:color="auto"/>
              <w:left w:val="single" w:sz="4" w:space="0" w:color="auto"/>
              <w:bottom w:val="single" w:sz="4" w:space="0" w:color="auto"/>
              <w:right w:val="single" w:sz="4" w:space="0" w:color="auto"/>
            </w:tcBorders>
            <w:hideMark/>
          </w:tcPr>
          <w:p w:rsidR="005531B7" w:rsidRPr="005531B7" w:rsidRDefault="006615BF" w:rsidP="006615BF">
            <w:pPr>
              <w:bidi/>
              <w:spacing w:after="0" w:line="276" w:lineRule="auto"/>
              <w:jc w:val="right"/>
              <w:rPr>
                <w:rFonts w:ascii="Times New Roman" w:eastAsia="Times New Roman" w:hAnsi="Times New Roman" w:cs="Times New Roman"/>
                <w:sz w:val="28"/>
                <w:szCs w:val="28"/>
                <w:lang w:val="en-GB" w:eastAsia="en-GB"/>
              </w:rPr>
            </w:pPr>
            <w:r w:rsidRPr="006615BF">
              <w:rPr>
                <w:rFonts w:ascii="Times New Roman" w:eastAsia="Times New Roman" w:hAnsi="Times New Roman" w:cs="Times New Roman"/>
                <w:sz w:val="28"/>
                <w:szCs w:val="28"/>
                <w:lang w:eastAsia="en-GB"/>
              </w:rPr>
              <w:t>Government of Lebanon (US$ 12.90 million</w:t>
            </w:r>
            <w:r w:rsidR="005531B7" w:rsidRPr="005531B7">
              <w:rPr>
                <w:rFonts w:ascii="Times New Roman" w:eastAsia="Times New Roman" w:hAnsi="Times New Roman" w:cs="Times New Roman"/>
                <w:sz w:val="28"/>
                <w:szCs w:val="28"/>
                <w:lang w:val="en-GB" w:eastAsia="en-GB"/>
              </w:rPr>
              <w:t>)</w:t>
            </w:r>
          </w:p>
        </w:tc>
      </w:tr>
    </w:tbl>
    <w:p w:rsidR="005531B7" w:rsidRPr="005531B7" w:rsidRDefault="005531B7" w:rsidP="005531B7">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val="en-GB" w:eastAsia="en-GB"/>
        </w:rPr>
      </w:pPr>
    </w:p>
    <w:p w:rsidR="005531B7" w:rsidRDefault="005531B7" w:rsidP="005531B7">
      <w:pPr>
        <w:spacing w:after="0" w:line="240" w:lineRule="auto"/>
        <w:jc w:val="center"/>
        <w:rPr>
          <w:rFonts w:ascii="Times New Roman" w:eastAsia="Times New Roman" w:hAnsi="Times New Roman" w:cs="Traditional Arabic"/>
          <w:b/>
          <w:bCs/>
          <w:sz w:val="28"/>
          <w:szCs w:val="28"/>
          <w:lang w:eastAsia="en-GB"/>
        </w:rPr>
      </w:pPr>
    </w:p>
    <w:p w:rsidR="007249E5" w:rsidRDefault="007249E5" w:rsidP="005531B7">
      <w:pPr>
        <w:spacing w:after="0" w:line="240" w:lineRule="auto"/>
        <w:jc w:val="center"/>
        <w:rPr>
          <w:rFonts w:ascii="Times New Roman" w:eastAsia="Times New Roman" w:hAnsi="Times New Roman" w:cs="Traditional Arabic"/>
          <w:b/>
          <w:bCs/>
          <w:sz w:val="28"/>
          <w:szCs w:val="28"/>
          <w:lang w:eastAsia="en-GB"/>
        </w:rPr>
      </w:pPr>
    </w:p>
    <w:p w:rsidR="007249E5" w:rsidRDefault="007249E5" w:rsidP="005531B7">
      <w:pPr>
        <w:spacing w:after="0" w:line="240" w:lineRule="auto"/>
        <w:jc w:val="center"/>
        <w:rPr>
          <w:rFonts w:ascii="Times New Roman" w:eastAsia="Times New Roman" w:hAnsi="Times New Roman" w:cs="Traditional Arabic"/>
          <w:b/>
          <w:bCs/>
          <w:sz w:val="28"/>
          <w:szCs w:val="28"/>
          <w:lang w:eastAsia="en-GB"/>
        </w:rPr>
      </w:pPr>
    </w:p>
    <w:p w:rsidR="007249E5" w:rsidRPr="005531B7" w:rsidRDefault="007249E5" w:rsidP="005531B7">
      <w:pPr>
        <w:spacing w:after="0" w:line="240" w:lineRule="auto"/>
        <w:jc w:val="center"/>
        <w:rPr>
          <w:rFonts w:ascii="Times New Roman" w:eastAsia="Times New Roman" w:hAnsi="Times New Roman" w:cs="Traditional Arabic"/>
          <w:b/>
          <w:bCs/>
          <w:sz w:val="28"/>
          <w:szCs w:val="28"/>
          <w:lang w:eastAsia="en-GB"/>
        </w:rPr>
      </w:pPr>
    </w:p>
    <w:p w:rsidR="005531B7" w:rsidRPr="005531B7" w:rsidRDefault="005531B7" w:rsidP="005531B7">
      <w:pPr>
        <w:spacing w:after="0" w:line="240" w:lineRule="auto"/>
        <w:jc w:val="center"/>
        <w:rPr>
          <w:rFonts w:ascii="Times New Roman" w:eastAsia="Times New Roman" w:hAnsi="Times New Roman" w:cs="Traditional Arabic"/>
          <w:b/>
          <w:bCs/>
          <w:sz w:val="28"/>
          <w:szCs w:val="28"/>
          <w:lang w:val="en-GB" w:eastAsia="en-GB"/>
        </w:rPr>
      </w:pPr>
    </w:p>
    <w:p w:rsidR="005531B7" w:rsidRDefault="005531B7" w:rsidP="005531B7">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C056FC" w:rsidRDefault="00C056FC" w:rsidP="005531B7">
      <w:pPr>
        <w:spacing w:after="0" w:line="240" w:lineRule="auto"/>
        <w:jc w:val="center"/>
        <w:rPr>
          <w:rFonts w:ascii="Times New Roman" w:eastAsia="Times New Roman" w:hAnsi="Times New Roman" w:cs="Traditional Arabic"/>
          <w:b/>
          <w:bCs/>
          <w:sz w:val="28"/>
          <w:szCs w:val="28"/>
          <w:lang w:val="en-GB" w:eastAsia="en-GB"/>
        </w:rPr>
      </w:pPr>
    </w:p>
    <w:tbl>
      <w:tblPr>
        <w:tblW w:w="934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923"/>
      </w:tblGrid>
      <w:tr w:rsidR="00C056FC" w:rsidRPr="005531B7" w:rsidTr="000E174A">
        <w:trPr>
          <w:cantSplit/>
          <w:trHeight w:val="360"/>
        </w:trPr>
        <w:tc>
          <w:tcPr>
            <w:tcW w:w="9343" w:type="dxa"/>
            <w:gridSpan w:val="2"/>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lastRenderedPageBreak/>
              <w:t>DEVELOPMENT PROJECTS</w:t>
            </w:r>
          </w:p>
        </w:tc>
      </w:tr>
      <w:tr w:rsidR="00C056FC"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FF75BF">
            <w:pPr>
              <w:spacing w:after="0" w:line="276" w:lineRule="auto"/>
              <w:rPr>
                <w:rFonts w:ascii="Times New Roman" w:eastAsia="Times New Roman" w:hAnsi="Times New Roman" w:cs="Times New Roman"/>
                <w:sz w:val="28"/>
                <w:szCs w:val="28"/>
                <w:lang w:val="en-GB" w:eastAsia="en-GB"/>
              </w:rPr>
            </w:pPr>
            <w:r w:rsidRPr="00C056FC">
              <w:rPr>
                <w:rFonts w:ascii="Times New Roman" w:eastAsia="Times New Roman" w:hAnsi="Times New Roman" w:cs="Times New Roman"/>
                <w:sz w:val="28"/>
                <w:szCs w:val="28"/>
                <w:lang w:val="en-GB" w:eastAsia="en-GB"/>
              </w:rPr>
              <w:t xml:space="preserve">Construction of </w:t>
            </w:r>
            <w:proofErr w:type="spellStart"/>
            <w:r w:rsidRPr="00C056FC">
              <w:rPr>
                <w:rFonts w:ascii="Times New Roman" w:eastAsia="Times New Roman" w:hAnsi="Times New Roman" w:cs="Times New Roman"/>
                <w:sz w:val="28"/>
                <w:szCs w:val="28"/>
                <w:lang w:val="en-GB" w:eastAsia="en-GB"/>
              </w:rPr>
              <w:t>Kushar</w:t>
            </w:r>
            <w:proofErr w:type="spellEnd"/>
            <w:r w:rsidRPr="00C056FC">
              <w:rPr>
                <w:rFonts w:ascii="Times New Roman" w:eastAsia="Times New Roman" w:hAnsi="Times New Roman" w:cs="Times New Roman"/>
                <w:sz w:val="28"/>
                <w:szCs w:val="28"/>
                <w:lang w:val="en-GB" w:eastAsia="en-GB"/>
              </w:rPr>
              <w:t xml:space="preserve"> </w:t>
            </w:r>
            <w:proofErr w:type="spellStart"/>
            <w:r w:rsidRPr="00C056FC">
              <w:rPr>
                <w:rFonts w:ascii="Times New Roman" w:eastAsia="Times New Roman" w:hAnsi="Times New Roman" w:cs="Times New Roman"/>
                <w:sz w:val="28"/>
                <w:szCs w:val="28"/>
                <w:lang w:val="en-GB" w:eastAsia="en-GB"/>
              </w:rPr>
              <w:t>Washha</w:t>
            </w:r>
            <w:proofErr w:type="spellEnd"/>
            <w:r w:rsidRPr="00C056FC">
              <w:rPr>
                <w:rFonts w:ascii="Times New Roman" w:eastAsia="Times New Roman" w:hAnsi="Times New Roman" w:cs="Times New Roman"/>
                <w:sz w:val="28"/>
                <w:szCs w:val="28"/>
                <w:lang w:val="en-GB" w:eastAsia="en-GB"/>
              </w:rPr>
              <w:t xml:space="preserve"> Road Project </w:t>
            </w:r>
          </w:p>
        </w:tc>
      </w:tr>
      <w:tr w:rsidR="00C056FC"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Country</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sz w:val="28"/>
                <w:szCs w:val="28"/>
                <w:lang w:val="en-GB" w:eastAsia="en-GB"/>
              </w:rPr>
            </w:pPr>
            <w:r w:rsidRPr="00C056FC">
              <w:rPr>
                <w:rFonts w:ascii="Times New Roman" w:eastAsia="Times New Roman" w:hAnsi="Times New Roman" w:cs="Times New Roman"/>
                <w:sz w:val="28"/>
                <w:szCs w:val="28"/>
                <w:lang w:val="en-GB" w:eastAsia="en-GB"/>
              </w:rPr>
              <w:t>Yemen</w:t>
            </w:r>
          </w:p>
        </w:tc>
      </w:tr>
      <w:tr w:rsidR="00C056FC"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Loan</w:t>
            </w:r>
          </w:p>
        </w:tc>
      </w:tr>
      <w:tr w:rsidR="00C056FC" w:rsidRPr="005531B7" w:rsidTr="000E174A">
        <w:trPr>
          <w:cantSplit/>
          <w:trHeight w:val="395"/>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C056FC">
            <w:pPr>
              <w:bidi/>
              <w:spacing w:after="0" w:line="276" w:lineRule="auto"/>
              <w:jc w:val="right"/>
              <w:rPr>
                <w:rFonts w:ascii="Times New Roman" w:eastAsia="Times New Roman" w:hAnsi="Times New Roman" w:cs="Times New Roman"/>
                <w:sz w:val="28"/>
                <w:szCs w:val="28"/>
                <w:lang w:val="en-GB" w:eastAsia="en-GB"/>
              </w:rPr>
            </w:pPr>
            <w:r w:rsidRPr="00931FCB">
              <w:rPr>
                <w:rFonts w:ascii="Times New Roman" w:eastAsia="Times New Roman" w:hAnsi="Times New Roman" w:cs="Times New Roman"/>
                <w:sz w:val="28"/>
                <w:szCs w:val="28"/>
                <w:rtl/>
                <w:lang w:val="en-GB" w:eastAsia="en-GB"/>
              </w:rPr>
              <w:tab/>
            </w:r>
            <w:r w:rsidRPr="006615BF">
              <w:rPr>
                <w:rFonts w:ascii="Times New Roman" w:eastAsia="Times New Roman" w:hAnsi="Times New Roman" w:cs="Times New Roman"/>
                <w:sz w:val="28"/>
                <w:szCs w:val="28"/>
                <w:lang w:val="en-GB" w:eastAsia="en-GB"/>
              </w:rPr>
              <w:t xml:space="preserve">US$ </w:t>
            </w:r>
            <w:r>
              <w:rPr>
                <w:rFonts w:ascii="Times New Roman" w:eastAsia="Times New Roman" w:hAnsi="Times New Roman" w:cs="Times New Roman"/>
                <w:sz w:val="28"/>
                <w:szCs w:val="28"/>
                <w:lang w:val="en-GB" w:eastAsia="en-GB"/>
              </w:rPr>
              <w:t>25</w:t>
            </w:r>
            <w:r>
              <w:rPr>
                <w:rFonts w:ascii="Times New Roman" w:eastAsia="Times New Roman" w:hAnsi="Times New Roman" w:cs="Times New Roman"/>
                <w:sz w:val="28"/>
                <w:szCs w:val="28"/>
                <w:lang w:val="en-GB" w:eastAsia="en-GB"/>
              </w:rPr>
              <w:t xml:space="preserve"> million</w:t>
            </w:r>
            <w:r w:rsidRPr="006615BF">
              <w:rPr>
                <w:rFonts w:ascii="Times New Roman" w:eastAsia="Times New Roman" w:hAnsi="Times New Roman" w:cs="Times New Roman"/>
                <w:sz w:val="28"/>
                <w:szCs w:val="28"/>
                <w:rtl/>
                <w:lang w:val="en-GB" w:eastAsia="en-GB"/>
              </w:rPr>
              <w:t>)</w:t>
            </w:r>
          </w:p>
        </w:tc>
      </w:tr>
      <w:tr w:rsidR="00C056FC" w:rsidRPr="005531B7" w:rsidTr="000E174A">
        <w:trPr>
          <w:trHeight w:val="347"/>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C056FC">
            <w:pPr>
              <w:bidi/>
              <w:spacing w:after="0" w:line="276" w:lineRule="auto"/>
              <w:jc w:val="right"/>
              <w:rPr>
                <w:rFonts w:ascii="Times New Roman" w:eastAsia="Times New Roman" w:hAnsi="Times New Roman" w:cs="Times New Roman"/>
                <w:b/>
                <w:bCs/>
                <w:sz w:val="28"/>
                <w:szCs w:val="28"/>
                <w:lang w:val="en-GB" w:eastAsia="en-GB"/>
              </w:rPr>
            </w:pPr>
            <w:r w:rsidRPr="00931FCB">
              <w:rPr>
                <w:rFonts w:ascii="Times New Roman" w:eastAsia="Times New Roman" w:hAnsi="Times New Roman" w:cs="Times New Roman"/>
                <w:sz w:val="28"/>
                <w:szCs w:val="28"/>
                <w:lang w:val="en-GB" w:eastAsia="en-GB"/>
              </w:rPr>
              <w:t xml:space="preserve">US$ </w:t>
            </w:r>
            <w:r>
              <w:rPr>
                <w:rFonts w:ascii="Times New Roman" w:eastAsia="Times New Roman" w:hAnsi="Times New Roman" w:cs="Times New Roman"/>
                <w:sz w:val="28"/>
                <w:szCs w:val="28"/>
                <w:lang w:val="en-GB" w:eastAsia="en-GB"/>
              </w:rPr>
              <w:t>20</w:t>
            </w:r>
            <w:r w:rsidRPr="00931FCB">
              <w:rPr>
                <w:rFonts w:ascii="Times New Roman" w:eastAsia="Times New Roman" w:hAnsi="Times New Roman" w:cs="Times New Roman"/>
                <w:sz w:val="28"/>
                <w:szCs w:val="28"/>
                <w:lang w:val="en-GB" w:eastAsia="en-GB"/>
              </w:rPr>
              <w:t xml:space="preserve"> million</w:t>
            </w:r>
          </w:p>
        </w:tc>
      </w:tr>
      <w:tr w:rsidR="00C056FC" w:rsidRPr="005531B7" w:rsidTr="000E174A">
        <w:trPr>
          <w:trHeight w:val="422"/>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C056FC">
            <w:pPr>
              <w:bidi/>
              <w:spacing w:after="0" w:line="276" w:lineRule="auto"/>
              <w:jc w:val="right"/>
              <w:rPr>
                <w:rFonts w:ascii="Times New Roman" w:eastAsia="Times New Roman" w:hAnsi="Times New Roman" w:cs="Times New Roman"/>
                <w:sz w:val="28"/>
                <w:szCs w:val="28"/>
                <w:lang w:val="en-GB" w:eastAsia="en-GB"/>
              </w:rPr>
            </w:pPr>
            <w:r w:rsidRPr="005531B7">
              <w:rPr>
                <w:rFonts w:ascii="Times New Roman" w:eastAsia="Times New Roman" w:hAnsi="Times New Roman" w:cs="Times New Roman"/>
                <w:sz w:val="28"/>
                <w:szCs w:val="28"/>
                <w:lang w:val="en-GB" w:eastAsia="en-GB"/>
              </w:rPr>
              <w:t xml:space="preserve">The Government of </w:t>
            </w:r>
            <w:r>
              <w:rPr>
                <w:rFonts w:ascii="Times New Roman" w:eastAsia="Times New Roman" w:hAnsi="Times New Roman" w:cs="Times New Roman"/>
                <w:sz w:val="28"/>
                <w:szCs w:val="28"/>
                <w:lang w:val="en-GB" w:eastAsia="en-GB"/>
              </w:rPr>
              <w:t>Yemen</w:t>
            </w:r>
          </w:p>
        </w:tc>
      </w:tr>
      <w:tr w:rsidR="00C056FC"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C056FC">
            <w:pPr>
              <w:bidi/>
              <w:spacing w:after="0" w:line="276" w:lineRule="auto"/>
              <w:jc w:val="right"/>
              <w:rPr>
                <w:rFonts w:ascii="Times New Roman" w:eastAsia="Times New Roman" w:hAnsi="Times New Roman" w:cs="Times New Roman"/>
                <w:sz w:val="28"/>
                <w:szCs w:val="28"/>
                <w:lang w:val="en-GB" w:eastAsia="en-GB"/>
              </w:rPr>
            </w:pPr>
            <w:r w:rsidRPr="00C056FC">
              <w:rPr>
                <w:rFonts w:ascii="Times New Roman" w:eastAsia="Times New Roman" w:hAnsi="Times New Roman" w:cs="Times New Roman"/>
                <w:sz w:val="28"/>
                <w:szCs w:val="28"/>
                <w:lang w:val="en-GB" w:eastAsia="en-GB"/>
              </w:rPr>
              <w:t xml:space="preserve">To link the </w:t>
            </w:r>
            <w:proofErr w:type="spellStart"/>
            <w:r w:rsidRPr="00C056FC">
              <w:rPr>
                <w:rFonts w:ascii="Times New Roman" w:eastAsia="Times New Roman" w:hAnsi="Times New Roman" w:cs="Times New Roman"/>
                <w:sz w:val="28"/>
                <w:szCs w:val="28"/>
                <w:lang w:val="en-GB" w:eastAsia="en-GB"/>
              </w:rPr>
              <w:t>Harad</w:t>
            </w:r>
            <w:proofErr w:type="spellEnd"/>
            <w:r w:rsidRPr="00C056FC">
              <w:rPr>
                <w:rFonts w:ascii="Times New Roman" w:eastAsia="Times New Roman" w:hAnsi="Times New Roman" w:cs="Times New Roman"/>
                <w:sz w:val="28"/>
                <w:szCs w:val="28"/>
                <w:lang w:val="en-GB" w:eastAsia="en-GB"/>
              </w:rPr>
              <w:t xml:space="preserve"> </w:t>
            </w:r>
            <w:proofErr w:type="spellStart"/>
            <w:r w:rsidRPr="00C056FC">
              <w:rPr>
                <w:rFonts w:ascii="Times New Roman" w:eastAsia="Times New Roman" w:hAnsi="Times New Roman" w:cs="Times New Roman"/>
                <w:sz w:val="28"/>
                <w:szCs w:val="28"/>
                <w:lang w:val="en-GB" w:eastAsia="en-GB"/>
              </w:rPr>
              <w:t>Huth</w:t>
            </w:r>
            <w:proofErr w:type="spellEnd"/>
            <w:r w:rsidRPr="00C056FC">
              <w:rPr>
                <w:rFonts w:ascii="Times New Roman" w:eastAsia="Times New Roman" w:hAnsi="Times New Roman" w:cs="Times New Roman"/>
                <w:sz w:val="28"/>
                <w:szCs w:val="28"/>
                <w:lang w:val="en-GB" w:eastAsia="en-GB"/>
              </w:rPr>
              <w:t xml:space="preserve"> main asphalt road directly to </w:t>
            </w:r>
            <w:proofErr w:type="spellStart"/>
            <w:r w:rsidRPr="00C056FC">
              <w:rPr>
                <w:rFonts w:ascii="Times New Roman" w:eastAsia="Times New Roman" w:hAnsi="Times New Roman" w:cs="Times New Roman"/>
                <w:sz w:val="28"/>
                <w:szCs w:val="28"/>
                <w:lang w:val="en-GB" w:eastAsia="en-GB"/>
              </w:rPr>
              <w:t>Qara</w:t>
            </w:r>
            <w:proofErr w:type="spellEnd"/>
            <w:r w:rsidRPr="00C056FC">
              <w:rPr>
                <w:rFonts w:ascii="Times New Roman" w:eastAsia="Times New Roman" w:hAnsi="Times New Roman" w:cs="Times New Roman"/>
                <w:sz w:val="28"/>
                <w:szCs w:val="28"/>
                <w:lang w:val="en-GB" w:eastAsia="en-GB"/>
              </w:rPr>
              <w:t xml:space="preserve"> and </w:t>
            </w:r>
            <w:proofErr w:type="spellStart"/>
            <w:r w:rsidRPr="00C056FC">
              <w:rPr>
                <w:rFonts w:ascii="Times New Roman" w:eastAsia="Times New Roman" w:hAnsi="Times New Roman" w:cs="Times New Roman"/>
                <w:sz w:val="28"/>
                <w:szCs w:val="28"/>
                <w:lang w:val="en-GB" w:eastAsia="en-GB"/>
              </w:rPr>
              <w:t>Washha</w:t>
            </w:r>
            <w:proofErr w:type="spellEnd"/>
            <w:r w:rsidRPr="00C056FC">
              <w:rPr>
                <w:rFonts w:ascii="Times New Roman" w:eastAsia="Times New Roman" w:hAnsi="Times New Roman" w:cs="Times New Roman"/>
                <w:sz w:val="28"/>
                <w:szCs w:val="28"/>
                <w:lang w:val="en-GB" w:eastAsia="en-GB"/>
              </w:rPr>
              <w:t xml:space="preserve"> that will create a link in the Yemeni national road network and provide surrounding communities with a reliable year-round transport link to help in their integration with the rest of the country</w:t>
            </w:r>
            <w:r w:rsidR="00E46250">
              <w:rPr>
                <w:rFonts w:ascii="Times New Roman" w:eastAsia="Times New Roman" w:hAnsi="Times New Roman" w:cs="Times New Roman"/>
                <w:sz w:val="28"/>
                <w:szCs w:val="28"/>
                <w:lang w:val="en-GB" w:eastAsia="en-GB"/>
              </w:rPr>
              <w:t>.</w:t>
            </w:r>
          </w:p>
        </w:tc>
      </w:tr>
      <w:tr w:rsidR="00C056FC"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923" w:type="dxa"/>
            <w:tcBorders>
              <w:top w:val="single" w:sz="4" w:space="0" w:color="auto"/>
              <w:left w:val="single" w:sz="4" w:space="0" w:color="auto"/>
              <w:bottom w:val="single" w:sz="4" w:space="0" w:color="auto"/>
              <w:right w:val="single" w:sz="4" w:space="0" w:color="auto"/>
            </w:tcBorders>
          </w:tcPr>
          <w:p w:rsidR="00C056FC" w:rsidRPr="005531B7" w:rsidRDefault="00C056FC" w:rsidP="000E174A">
            <w:pPr>
              <w:bidi/>
              <w:spacing w:after="0" w:line="276" w:lineRule="auto"/>
              <w:jc w:val="right"/>
              <w:rPr>
                <w:rFonts w:ascii="Times New Roman" w:eastAsia="Times New Roman" w:hAnsi="Times New Roman" w:cs="Times New Roman"/>
                <w:color w:val="FF0000"/>
                <w:sz w:val="28"/>
                <w:szCs w:val="28"/>
                <w:lang w:val="en-GB" w:eastAsia="en-GB"/>
              </w:rPr>
            </w:pPr>
            <w:r w:rsidRPr="006615BF">
              <w:rPr>
                <w:rFonts w:ascii="Times New Roman" w:eastAsia="Times New Roman" w:hAnsi="Times New Roman" w:cs="Times New Roman"/>
                <w:sz w:val="28"/>
                <w:szCs w:val="28"/>
                <w:lang w:val="en-GB" w:eastAsia="en-GB"/>
              </w:rPr>
              <w:t>Infrastructure  Department</w:t>
            </w:r>
            <w:r w:rsidRPr="006615BF">
              <w:rPr>
                <w:rFonts w:ascii="Times New Roman" w:eastAsia="Times New Roman" w:hAnsi="Times New Roman" w:cs="Times New Roman"/>
                <w:sz w:val="28"/>
                <w:szCs w:val="28"/>
                <w:rtl/>
                <w:lang w:val="en-GB" w:eastAsia="en-GB"/>
              </w:rPr>
              <w:t xml:space="preserve"> </w:t>
            </w:r>
          </w:p>
        </w:tc>
      </w:tr>
      <w:tr w:rsidR="00C056FC"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923" w:type="dxa"/>
            <w:tcBorders>
              <w:top w:val="single" w:sz="4" w:space="0" w:color="auto"/>
              <w:left w:val="single" w:sz="4" w:space="0" w:color="auto"/>
              <w:bottom w:val="single" w:sz="4" w:space="0" w:color="auto"/>
              <w:right w:val="single" w:sz="4" w:space="0" w:color="auto"/>
            </w:tcBorders>
            <w:hideMark/>
          </w:tcPr>
          <w:p w:rsidR="00C056FC" w:rsidRPr="005531B7" w:rsidRDefault="00C056FC" w:rsidP="000E174A">
            <w:pPr>
              <w:bidi/>
              <w:spacing w:after="0" w:line="276" w:lineRule="auto"/>
              <w:jc w:val="right"/>
              <w:rPr>
                <w:rFonts w:ascii="Times New Roman" w:eastAsia="Times New Roman" w:hAnsi="Times New Roman" w:cs="Times New Roman"/>
                <w:sz w:val="28"/>
                <w:szCs w:val="28"/>
                <w:lang w:val="en-GB" w:eastAsia="en-GB"/>
              </w:rPr>
            </w:pPr>
            <w:r w:rsidRPr="00C056FC">
              <w:rPr>
                <w:rFonts w:ascii="Times New Roman" w:eastAsia="Times New Roman" w:hAnsi="Times New Roman" w:cs="Times New Roman"/>
                <w:sz w:val="28"/>
                <w:szCs w:val="28"/>
                <w:lang w:eastAsia="en-GB"/>
              </w:rPr>
              <w:t>Government of Yemen (US$ 4.50 million</w:t>
            </w:r>
            <w:r w:rsidRPr="005531B7">
              <w:rPr>
                <w:rFonts w:ascii="Times New Roman" w:eastAsia="Times New Roman" w:hAnsi="Times New Roman" w:cs="Times New Roman"/>
                <w:sz w:val="28"/>
                <w:szCs w:val="28"/>
                <w:lang w:val="en-GB" w:eastAsia="en-GB"/>
              </w:rPr>
              <w:t>)</w:t>
            </w:r>
          </w:p>
        </w:tc>
      </w:tr>
    </w:tbl>
    <w:p w:rsidR="00C056FC" w:rsidRPr="005531B7" w:rsidRDefault="00C056FC" w:rsidP="00C056FC">
      <w:pPr>
        <w:tabs>
          <w:tab w:val="center" w:pos="4153"/>
        </w:tabs>
        <w:suppressAutoHyphens/>
        <w:autoSpaceDE w:val="0"/>
        <w:autoSpaceDN w:val="0"/>
        <w:spacing w:after="0" w:line="240" w:lineRule="auto"/>
        <w:rPr>
          <w:rFonts w:ascii="Times New Roman" w:eastAsia="Times New Roman" w:hAnsi="Times New Roman" w:cs="Times New Roman"/>
          <w:b/>
          <w:bCs/>
          <w:sz w:val="28"/>
          <w:szCs w:val="28"/>
          <w:u w:val="single"/>
          <w:lang w:val="en-GB"/>
        </w:rPr>
      </w:pPr>
    </w:p>
    <w:p w:rsidR="00C056FC" w:rsidRDefault="00C056FC" w:rsidP="005531B7">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772873" w:rsidRDefault="00772873" w:rsidP="005531B7">
      <w:pPr>
        <w:spacing w:after="0" w:line="240" w:lineRule="auto"/>
        <w:jc w:val="center"/>
        <w:rPr>
          <w:rFonts w:ascii="Times New Roman" w:eastAsia="Times New Roman" w:hAnsi="Times New Roman" w:cs="Traditional Arabic"/>
          <w:b/>
          <w:bCs/>
          <w:sz w:val="28"/>
          <w:szCs w:val="28"/>
          <w:lang w:val="en-GB" w:eastAsia="en-GB"/>
        </w:rPr>
      </w:pPr>
    </w:p>
    <w:p w:rsidR="00772873" w:rsidRDefault="00772873" w:rsidP="005531B7">
      <w:pPr>
        <w:spacing w:after="0" w:line="240" w:lineRule="auto"/>
        <w:jc w:val="center"/>
        <w:rPr>
          <w:rFonts w:ascii="Times New Roman" w:eastAsia="Times New Roman" w:hAnsi="Times New Roman" w:cs="Traditional Arabic"/>
          <w:b/>
          <w:bCs/>
          <w:sz w:val="28"/>
          <w:szCs w:val="28"/>
          <w:lang w:val="en-GB" w:eastAsia="en-GB"/>
        </w:rPr>
      </w:pPr>
    </w:p>
    <w:tbl>
      <w:tblPr>
        <w:tblW w:w="934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923"/>
      </w:tblGrid>
      <w:tr w:rsidR="008250A6" w:rsidRPr="005531B7" w:rsidTr="000E174A">
        <w:trPr>
          <w:cantSplit/>
          <w:trHeight w:val="360"/>
        </w:trPr>
        <w:tc>
          <w:tcPr>
            <w:tcW w:w="9343" w:type="dxa"/>
            <w:gridSpan w:val="2"/>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lastRenderedPageBreak/>
              <w:t>DEVELOPMENT PROJECTS</w:t>
            </w:r>
          </w:p>
        </w:tc>
      </w:tr>
      <w:tr w:rsidR="008250A6"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FF75BF">
            <w:pPr>
              <w:spacing w:after="0" w:line="276" w:lineRule="auto"/>
              <w:rPr>
                <w:rFonts w:ascii="Times New Roman" w:eastAsia="Times New Roman" w:hAnsi="Times New Roman" w:cs="Times New Roman"/>
                <w:sz w:val="28"/>
                <w:szCs w:val="28"/>
                <w:lang w:val="en-GB" w:eastAsia="en-GB"/>
              </w:rPr>
            </w:pPr>
            <w:r w:rsidRPr="008250A6">
              <w:rPr>
                <w:rFonts w:ascii="Times New Roman" w:eastAsia="Times New Roman" w:hAnsi="Times New Roman" w:cs="Times New Roman"/>
                <w:sz w:val="28"/>
                <w:szCs w:val="28"/>
                <w:lang w:val="en-GB" w:eastAsia="en-GB"/>
              </w:rPr>
              <w:t xml:space="preserve">USD 10 million Two Step </w:t>
            </w:r>
            <w:r w:rsidR="00772873" w:rsidRPr="008250A6">
              <w:rPr>
                <w:rFonts w:ascii="Times New Roman" w:eastAsia="Times New Roman" w:hAnsi="Times New Roman" w:cs="Times New Roman"/>
                <w:sz w:val="28"/>
                <w:szCs w:val="28"/>
                <w:lang w:val="en-GB" w:eastAsia="en-GB"/>
              </w:rPr>
              <w:t>Instalment</w:t>
            </w:r>
            <w:r w:rsidRPr="008250A6">
              <w:rPr>
                <w:rFonts w:ascii="Times New Roman" w:eastAsia="Times New Roman" w:hAnsi="Times New Roman" w:cs="Times New Roman"/>
                <w:sz w:val="28"/>
                <w:szCs w:val="28"/>
                <w:lang w:val="en-GB" w:eastAsia="en-GB"/>
              </w:rPr>
              <w:t xml:space="preserve"> Sale Facility </w:t>
            </w:r>
          </w:p>
        </w:tc>
      </w:tr>
      <w:tr w:rsidR="008250A6"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Country</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sz w:val="28"/>
                <w:szCs w:val="28"/>
                <w:lang w:val="en-GB" w:eastAsia="en-GB"/>
              </w:rPr>
            </w:pPr>
            <w:r w:rsidRPr="008250A6">
              <w:rPr>
                <w:rFonts w:ascii="Times New Roman" w:eastAsia="Times New Roman" w:hAnsi="Times New Roman" w:cs="Times New Roman"/>
                <w:sz w:val="28"/>
                <w:szCs w:val="28"/>
                <w:lang w:val="en-GB" w:eastAsia="en-GB"/>
              </w:rPr>
              <w:t>Uganda</w:t>
            </w:r>
          </w:p>
        </w:tc>
      </w:tr>
      <w:tr w:rsidR="008250A6"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sz w:val="28"/>
                <w:szCs w:val="28"/>
                <w:lang w:val="en-GB" w:eastAsia="en-GB"/>
              </w:rPr>
            </w:pPr>
            <w:r w:rsidRPr="008250A6">
              <w:rPr>
                <w:rFonts w:ascii="Times New Roman" w:eastAsia="Times New Roman" w:hAnsi="Times New Roman" w:cs="Times New Roman"/>
                <w:sz w:val="28"/>
                <w:szCs w:val="28"/>
                <w:lang w:val="en-GB" w:eastAsia="en-GB"/>
              </w:rPr>
              <w:t>Instalment Sale</w:t>
            </w:r>
          </w:p>
        </w:tc>
      </w:tr>
      <w:tr w:rsidR="008250A6" w:rsidRPr="005531B7" w:rsidTr="000E174A">
        <w:trPr>
          <w:cantSplit/>
          <w:trHeight w:val="395"/>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8250A6">
            <w:pPr>
              <w:bidi/>
              <w:spacing w:after="0" w:line="276" w:lineRule="auto"/>
              <w:jc w:val="right"/>
              <w:rPr>
                <w:rFonts w:ascii="Times New Roman" w:eastAsia="Times New Roman" w:hAnsi="Times New Roman" w:cs="Times New Roman"/>
                <w:sz w:val="28"/>
                <w:szCs w:val="28"/>
                <w:lang w:val="en-GB" w:eastAsia="en-GB"/>
              </w:rPr>
            </w:pPr>
            <w:r w:rsidRPr="00D01511">
              <w:rPr>
                <w:rFonts w:ascii="Times New Roman" w:eastAsia="Times New Roman" w:hAnsi="Times New Roman" w:cs="Times New Roman"/>
                <w:sz w:val="28"/>
                <w:szCs w:val="28"/>
                <w:rtl/>
                <w:lang w:val="en-GB" w:eastAsia="en-GB"/>
              </w:rPr>
              <w:tab/>
            </w:r>
            <w:r w:rsidRPr="009344CE">
              <w:rPr>
                <w:rFonts w:ascii="Times New Roman" w:eastAsia="Times New Roman" w:hAnsi="Times New Roman" w:cs="Times New Roman"/>
                <w:sz w:val="28"/>
                <w:szCs w:val="28"/>
                <w:rtl/>
                <w:lang w:val="en-GB" w:eastAsia="en-GB"/>
              </w:rPr>
              <w:tab/>
            </w:r>
            <w:r w:rsidRPr="009344CE">
              <w:rPr>
                <w:rFonts w:ascii="Times New Roman" w:eastAsia="Times New Roman" w:hAnsi="Times New Roman" w:cs="Times New Roman"/>
                <w:sz w:val="28"/>
                <w:szCs w:val="28"/>
                <w:lang w:val="en-GB" w:eastAsia="en-GB"/>
              </w:rPr>
              <w:t>US$</w:t>
            </w:r>
            <w:r>
              <w:rPr>
                <w:rFonts w:ascii="Times New Roman" w:eastAsia="Times New Roman" w:hAnsi="Times New Roman" w:cs="Times New Roman"/>
                <w:sz w:val="28"/>
                <w:szCs w:val="28"/>
                <w:lang w:val="en-GB" w:eastAsia="en-GB"/>
              </w:rPr>
              <w:t>10</w:t>
            </w:r>
            <w:r w:rsidRPr="009344CE">
              <w:rPr>
                <w:rFonts w:ascii="Times New Roman" w:eastAsia="Times New Roman" w:hAnsi="Times New Roman" w:cs="Times New Roman"/>
                <w:sz w:val="28"/>
                <w:szCs w:val="28"/>
                <w:lang w:val="en-GB" w:eastAsia="en-GB"/>
              </w:rPr>
              <w:t xml:space="preserve"> million</w:t>
            </w:r>
          </w:p>
        </w:tc>
      </w:tr>
      <w:tr w:rsidR="008250A6" w:rsidRPr="005531B7" w:rsidTr="000E174A">
        <w:trPr>
          <w:trHeight w:val="347"/>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8250A6">
            <w:pPr>
              <w:bidi/>
              <w:spacing w:after="0" w:line="276" w:lineRule="auto"/>
              <w:jc w:val="right"/>
              <w:rPr>
                <w:rFonts w:ascii="Times New Roman" w:eastAsia="Times New Roman" w:hAnsi="Times New Roman" w:cs="Times New Roman"/>
                <w:b/>
                <w:bCs/>
                <w:sz w:val="28"/>
                <w:szCs w:val="28"/>
                <w:lang w:val="en-GB" w:eastAsia="en-GB"/>
              </w:rPr>
            </w:pPr>
            <w:r w:rsidRPr="009344CE">
              <w:rPr>
                <w:rFonts w:ascii="Times New Roman" w:eastAsia="Times New Roman" w:hAnsi="Times New Roman" w:cs="Times New Roman"/>
                <w:sz w:val="28"/>
                <w:szCs w:val="28"/>
                <w:lang w:val="en-GB" w:eastAsia="en-GB"/>
              </w:rPr>
              <w:t xml:space="preserve">US$ </w:t>
            </w:r>
            <w:r>
              <w:rPr>
                <w:rFonts w:ascii="Times New Roman" w:eastAsia="Times New Roman" w:hAnsi="Times New Roman" w:cs="Times New Roman"/>
                <w:sz w:val="28"/>
                <w:szCs w:val="28"/>
                <w:lang w:val="en-GB" w:eastAsia="en-GB"/>
              </w:rPr>
              <w:t xml:space="preserve">10 </w:t>
            </w:r>
            <w:r w:rsidRPr="009344CE">
              <w:rPr>
                <w:rFonts w:ascii="Times New Roman" w:eastAsia="Times New Roman" w:hAnsi="Times New Roman" w:cs="Times New Roman"/>
                <w:sz w:val="28"/>
                <w:szCs w:val="28"/>
                <w:lang w:val="en-GB" w:eastAsia="en-GB"/>
              </w:rPr>
              <w:t>million</w:t>
            </w:r>
          </w:p>
        </w:tc>
      </w:tr>
      <w:tr w:rsidR="008250A6" w:rsidRPr="005531B7" w:rsidTr="000E174A">
        <w:trPr>
          <w:trHeight w:val="422"/>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8250A6">
            <w:pPr>
              <w:bidi/>
              <w:spacing w:after="0" w:line="276" w:lineRule="auto"/>
              <w:jc w:val="right"/>
              <w:rPr>
                <w:rFonts w:ascii="Times New Roman" w:eastAsia="Times New Roman" w:hAnsi="Times New Roman" w:cs="Times New Roman"/>
                <w:sz w:val="28"/>
                <w:szCs w:val="28"/>
                <w:lang w:val="en-GB" w:eastAsia="en-GB"/>
              </w:rPr>
            </w:pPr>
            <w:r w:rsidRPr="00D01511">
              <w:rPr>
                <w:rFonts w:ascii="Times New Roman" w:eastAsia="Times New Roman" w:hAnsi="Times New Roman" w:cs="Times New Roman"/>
                <w:sz w:val="28"/>
                <w:szCs w:val="28"/>
                <w:lang w:val="en-GB" w:eastAsia="en-GB"/>
              </w:rPr>
              <w:t xml:space="preserve">Government of </w:t>
            </w:r>
            <w:r>
              <w:rPr>
                <w:rFonts w:ascii="Times New Roman" w:eastAsia="Times New Roman" w:hAnsi="Times New Roman" w:cs="Times New Roman"/>
                <w:sz w:val="28"/>
                <w:szCs w:val="28"/>
                <w:lang w:val="en-GB" w:eastAsia="en-GB"/>
              </w:rPr>
              <w:t>Uganda</w:t>
            </w:r>
          </w:p>
        </w:tc>
      </w:tr>
      <w:tr w:rsidR="008250A6"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8250A6">
            <w:pPr>
              <w:bidi/>
              <w:spacing w:after="0" w:line="276" w:lineRule="auto"/>
              <w:jc w:val="right"/>
              <w:rPr>
                <w:rFonts w:ascii="Times New Roman" w:eastAsia="Times New Roman" w:hAnsi="Times New Roman" w:cs="Times New Roman"/>
                <w:sz w:val="28"/>
                <w:szCs w:val="28"/>
                <w:lang w:val="en-GB" w:eastAsia="en-GB"/>
              </w:rPr>
            </w:pPr>
            <w:r w:rsidRPr="008250A6">
              <w:rPr>
                <w:rFonts w:ascii="Times New Roman" w:eastAsia="Times New Roman" w:hAnsi="Times New Roman" w:cs="Times New Roman"/>
                <w:sz w:val="28"/>
                <w:szCs w:val="28"/>
                <w:lang w:val="en-GB" w:eastAsia="en-GB"/>
              </w:rPr>
              <w:t>To provide long term funding to SMEs that are in need to acquiring capital equipment to expand their operations. Uganda Development Bank Limited will be the Executing Agency for this project. The project will also contribute in disseminating Islamic finance knowledge among SMEs of Uganda and encourage other DFIs to extend similar facilities</w:t>
            </w:r>
          </w:p>
        </w:tc>
      </w:tr>
      <w:tr w:rsidR="008250A6"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923" w:type="dxa"/>
            <w:tcBorders>
              <w:top w:val="single" w:sz="4" w:space="0" w:color="auto"/>
              <w:left w:val="single" w:sz="4" w:space="0" w:color="auto"/>
              <w:bottom w:val="single" w:sz="4" w:space="0" w:color="auto"/>
              <w:right w:val="single" w:sz="4" w:space="0" w:color="auto"/>
            </w:tcBorders>
          </w:tcPr>
          <w:p w:rsidR="008250A6" w:rsidRPr="005531B7" w:rsidRDefault="008250A6" w:rsidP="000E174A">
            <w:pPr>
              <w:bidi/>
              <w:spacing w:after="0" w:line="276" w:lineRule="auto"/>
              <w:jc w:val="right"/>
              <w:rPr>
                <w:rFonts w:ascii="Times New Roman" w:eastAsia="Times New Roman" w:hAnsi="Times New Roman" w:cs="Times New Roman"/>
                <w:color w:val="FF0000"/>
                <w:sz w:val="28"/>
                <w:szCs w:val="28"/>
                <w:lang w:val="en-GB" w:eastAsia="en-GB"/>
              </w:rPr>
            </w:pPr>
            <w:r w:rsidRPr="009344CE">
              <w:rPr>
                <w:rFonts w:ascii="Times New Roman" w:eastAsia="Times New Roman" w:hAnsi="Times New Roman" w:cs="Times New Roman"/>
                <w:sz w:val="28"/>
                <w:szCs w:val="28"/>
                <w:lang w:val="en-GB" w:eastAsia="en-GB"/>
              </w:rPr>
              <w:t>Infrastructure  Department</w:t>
            </w:r>
          </w:p>
        </w:tc>
      </w:tr>
      <w:tr w:rsidR="008250A6"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w:t>
            </w:r>
          </w:p>
        </w:tc>
      </w:tr>
    </w:tbl>
    <w:p w:rsidR="008250A6" w:rsidRPr="005531B7" w:rsidRDefault="008250A6" w:rsidP="008250A6">
      <w:pPr>
        <w:spacing w:after="0" w:line="240" w:lineRule="auto"/>
        <w:jc w:val="center"/>
        <w:rPr>
          <w:rFonts w:ascii="Times New Roman" w:eastAsia="Times New Roman" w:hAnsi="Times New Roman" w:cs="Traditional Arabic"/>
          <w:b/>
          <w:bCs/>
          <w:sz w:val="28"/>
          <w:szCs w:val="28"/>
          <w:lang w:val="en-GB" w:eastAsia="en-GB"/>
        </w:rPr>
      </w:pPr>
    </w:p>
    <w:p w:rsidR="008250A6" w:rsidRPr="005531B7" w:rsidRDefault="008250A6" w:rsidP="008250A6">
      <w:pPr>
        <w:spacing w:after="0" w:line="240" w:lineRule="auto"/>
        <w:jc w:val="center"/>
        <w:rPr>
          <w:rFonts w:ascii="Times New Roman" w:eastAsia="Times New Roman" w:hAnsi="Times New Roman" w:cs="Traditional Arabic"/>
          <w:b/>
          <w:bCs/>
          <w:sz w:val="28"/>
          <w:szCs w:val="28"/>
          <w:lang w:eastAsia="en-GB"/>
        </w:rPr>
      </w:pPr>
    </w:p>
    <w:p w:rsidR="00CD4949" w:rsidRPr="008250A6" w:rsidRDefault="00CD4949" w:rsidP="005531B7">
      <w:pPr>
        <w:spacing w:after="0" w:line="240" w:lineRule="auto"/>
        <w:jc w:val="center"/>
        <w:rPr>
          <w:rFonts w:ascii="Times New Roman" w:eastAsia="Times New Roman" w:hAnsi="Times New Roman" w:cs="Traditional Arabic"/>
          <w:b/>
          <w:bCs/>
          <w:sz w:val="28"/>
          <w:szCs w:val="28"/>
          <w:lang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8250A6" w:rsidRDefault="008250A6" w:rsidP="005531B7">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772873" w:rsidRDefault="00772873" w:rsidP="005531B7">
      <w:pPr>
        <w:spacing w:after="0" w:line="240" w:lineRule="auto"/>
        <w:jc w:val="center"/>
        <w:rPr>
          <w:rFonts w:ascii="Times New Roman" w:eastAsia="Times New Roman" w:hAnsi="Times New Roman" w:cs="Traditional Arabic"/>
          <w:b/>
          <w:bCs/>
          <w:sz w:val="28"/>
          <w:szCs w:val="28"/>
          <w:lang w:val="en-GB" w:eastAsia="en-GB"/>
        </w:rPr>
      </w:pPr>
    </w:p>
    <w:p w:rsidR="00772873" w:rsidRDefault="00772873" w:rsidP="005531B7">
      <w:pPr>
        <w:spacing w:after="0" w:line="240" w:lineRule="auto"/>
        <w:jc w:val="center"/>
        <w:rPr>
          <w:rFonts w:ascii="Times New Roman" w:eastAsia="Times New Roman" w:hAnsi="Times New Roman" w:cs="Traditional Arabic"/>
          <w:b/>
          <w:bCs/>
          <w:sz w:val="28"/>
          <w:szCs w:val="28"/>
          <w:lang w:val="en-GB" w:eastAsia="en-GB"/>
        </w:rPr>
      </w:pPr>
    </w:p>
    <w:tbl>
      <w:tblPr>
        <w:tblW w:w="934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6923"/>
      </w:tblGrid>
      <w:tr w:rsidR="008250A6" w:rsidRPr="005531B7" w:rsidTr="000E174A">
        <w:trPr>
          <w:cantSplit/>
          <w:trHeight w:val="360"/>
        </w:trPr>
        <w:tc>
          <w:tcPr>
            <w:tcW w:w="9343" w:type="dxa"/>
            <w:gridSpan w:val="2"/>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keepNext/>
              <w:keepLines/>
              <w:bidi/>
              <w:spacing w:before="200" w:after="0" w:line="276" w:lineRule="auto"/>
              <w:jc w:val="center"/>
              <w:outlineLvl w:val="2"/>
              <w:rPr>
                <w:rFonts w:ascii="Times New Roman" w:eastAsia="Times New Roman" w:hAnsi="Times New Roman" w:cs="Times New Roman"/>
                <w:b/>
                <w:bCs/>
                <w:color w:val="4F81BD"/>
                <w:sz w:val="28"/>
                <w:szCs w:val="28"/>
                <w:lang w:val="en-GB" w:eastAsia="en-GB"/>
              </w:rPr>
            </w:pPr>
            <w:r w:rsidRPr="005531B7">
              <w:rPr>
                <w:rFonts w:ascii="Arial" w:eastAsia="Times New Roman" w:hAnsi="Arial" w:cs="Traditional Arabic"/>
                <w:b/>
                <w:bCs/>
                <w:sz w:val="28"/>
                <w:szCs w:val="28"/>
              </w:rPr>
              <w:lastRenderedPageBreak/>
              <w:t>DEVELOPMENT PROJECTS</w:t>
            </w:r>
          </w:p>
        </w:tc>
      </w:tr>
      <w:tr w:rsidR="008250A6"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Name of Project</w:t>
            </w:r>
          </w:p>
        </w:tc>
        <w:tc>
          <w:tcPr>
            <w:tcW w:w="6923" w:type="dxa"/>
            <w:tcBorders>
              <w:top w:val="single" w:sz="4" w:space="0" w:color="auto"/>
              <w:left w:val="single" w:sz="4" w:space="0" w:color="auto"/>
              <w:bottom w:val="single" w:sz="4" w:space="0" w:color="auto"/>
              <w:right w:val="single" w:sz="4" w:space="0" w:color="auto"/>
            </w:tcBorders>
            <w:hideMark/>
          </w:tcPr>
          <w:p w:rsidR="003D6DC1" w:rsidRPr="003D6DC1" w:rsidRDefault="003D6DC1" w:rsidP="003D6DC1">
            <w:pPr>
              <w:spacing w:after="0" w:line="276" w:lineRule="auto"/>
              <w:rPr>
                <w:rFonts w:ascii="Times New Roman" w:eastAsia="Times New Roman" w:hAnsi="Times New Roman" w:cs="Times New Roman"/>
                <w:sz w:val="28"/>
                <w:szCs w:val="28"/>
                <w:lang w:val="en-GB" w:eastAsia="en-GB"/>
              </w:rPr>
            </w:pPr>
            <w:r w:rsidRPr="003D6DC1">
              <w:rPr>
                <w:rFonts w:ascii="Times New Roman" w:eastAsia="Times New Roman" w:hAnsi="Times New Roman" w:cs="Times New Roman"/>
                <w:sz w:val="28"/>
                <w:szCs w:val="28"/>
                <w:lang w:val="en-GB" w:eastAsia="en-GB"/>
              </w:rPr>
              <w:t>Line of Finance for the Africa Finance Corporation</w:t>
            </w:r>
          </w:p>
          <w:p w:rsidR="008250A6" w:rsidRPr="005531B7" w:rsidRDefault="008250A6" w:rsidP="000E174A">
            <w:pPr>
              <w:spacing w:after="0" w:line="276" w:lineRule="auto"/>
              <w:rPr>
                <w:rFonts w:ascii="Times New Roman" w:eastAsia="Times New Roman" w:hAnsi="Times New Roman" w:cs="Times New Roman"/>
                <w:sz w:val="28"/>
                <w:szCs w:val="28"/>
                <w:lang w:val="en-GB" w:eastAsia="en-GB"/>
              </w:rPr>
            </w:pPr>
          </w:p>
        </w:tc>
      </w:tr>
      <w:tr w:rsidR="008250A6"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3D6DC1" w:rsidP="000E174A">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Institution</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3D6DC1" w:rsidP="000E174A">
            <w:pPr>
              <w:bidi/>
              <w:spacing w:after="0" w:line="276" w:lineRule="auto"/>
              <w:jc w:val="right"/>
              <w:rPr>
                <w:rFonts w:ascii="Times New Roman" w:eastAsia="Times New Roman" w:hAnsi="Times New Roman" w:cs="Times New Roman"/>
                <w:sz w:val="28"/>
                <w:szCs w:val="28"/>
                <w:lang w:val="en-GB" w:eastAsia="en-GB"/>
              </w:rPr>
            </w:pPr>
            <w:r w:rsidRPr="003D6DC1">
              <w:rPr>
                <w:rFonts w:ascii="Times New Roman" w:eastAsia="Times New Roman" w:hAnsi="Times New Roman" w:cs="Times New Roman"/>
                <w:sz w:val="28"/>
                <w:szCs w:val="28"/>
                <w:lang w:val="en-GB" w:eastAsia="en-GB"/>
              </w:rPr>
              <w:t>Africa Finance Corporation</w:t>
            </w:r>
          </w:p>
        </w:tc>
      </w:tr>
      <w:tr w:rsidR="008250A6" w:rsidRPr="005531B7" w:rsidTr="000E174A">
        <w:trPr>
          <w:cantSplit/>
          <w:trHeight w:val="360"/>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Mode of Finance</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3D6DC1" w:rsidP="003D6DC1">
            <w:pPr>
              <w:bidi/>
              <w:spacing w:after="0" w:line="276" w:lineRule="auto"/>
              <w:jc w:val="right"/>
              <w:rPr>
                <w:rFonts w:ascii="Times New Roman" w:eastAsia="Times New Roman" w:hAnsi="Times New Roman" w:cs="Times New Roman"/>
                <w:sz w:val="28"/>
                <w:szCs w:val="28"/>
                <w:lang w:val="en-GB" w:eastAsia="en-GB"/>
              </w:rPr>
            </w:pPr>
            <w:r w:rsidRPr="003D6DC1">
              <w:rPr>
                <w:rFonts w:ascii="Times New Roman" w:eastAsia="Times New Roman" w:hAnsi="Times New Roman" w:cs="Times New Roman"/>
                <w:sz w:val="28"/>
                <w:szCs w:val="28"/>
                <w:lang w:val="en-GB" w:eastAsia="en-GB"/>
              </w:rPr>
              <w:t>Line of Finance</w:t>
            </w:r>
            <w:r>
              <w:rPr>
                <w:rFonts w:ascii="Times New Roman" w:eastAsia="Times New Roman" w:hAnsi="Times New Roman" w:cs="Times New Roman"/>
                <w:sz w:val="28"/>
                <w:szCs w:val="28"/>
                <w:lang w:val="en-GB" w:eastAsia="en-GB"/>
              </w:rPr>
              <w:t xml:space="preserve"> in the form of </w:t>
            </w:r>
            <w:r w:rsidRPr="003D6DC1">
              <w:rPr>
                <w:rFonts w:ascii="Times New Roman" w:eastAsia="Times New Roman" w:hAnsi="Times New Roman" w:cs="Times New Roman"/>
                <w:sz w:val="28"/>
                <w:szCs w:val="28"/>
                <w:lang w:val="en-GB" w:eastAsia="en-GB"/>
              </w:rPr>
              <w:t>Instalment Sale/</w:t>
            </w:r>
            <w:proofErr w:type="spellStart"/>
            <w:r w:rsidRPr="003D6DC1">
              <w:rPr>
                <w:rFonts w:ascii="Times New Roman" w:eastAsia="Times New Roman" w:hAnsi="Times New Roman" w:cs="Times New Roman"/>
                <w:sz w:val="28"/>
                <w:szCs w:val="28"/>
                <w:lang w:val="en-GB" w:eastAsia="en-GB"/>
              </w:rPr>
              <w:t>Istisna’a</w:t>
            </w:r>
            <w:proofErr w:type="spellEnd"/>
          </w:p>
        </w:tc>
      </w:tr>
      <w:tr w:rsidR="008250A6" w:rsidRPr="005531B7" w:rsidTr="000E174A">
        <w:trPr>
          <w:cantSplit/>
          <w:trHeight w:val="395"/>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Total Cost</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3D6DC1">
            <w:pPr>
              <w:bidi/>
              <w:spacing w:after="0" w:line="276" w:lineRule="auto"/>
              <w:jc w:val="right"/>
              <w:rPr>
                <w:rFonts w:ascii="Times New Roman" w:eastAsia="Times New Roman" w:hAnsi="Times New Roman" w:cs="Times New Roman"/>
                <w:sz w:val="28"/>
                <w:szCs w:val="28"/>
                <w:lang w:val="en-GB" w:eastAsia="en-GB"/>
              </w:rPr>
            </w:pPr>
            <w:r w:rsidRPr="00D01511">
              <w:rPr>
                <w:rFonts w:ascii="Times New Roman" w:eastAsia="Times New Roman" w:hAnsi="Times New Roman" w:cs="Times New Roman"/>
                <w:sz w:val="28"/>
                <w:szCs w:val="28"/>
                <w:rtl/>
                <w:lang w:val="en-GB" w:eastAsia="en-GB"/>
              </w:rPr>
              <w:tab/>
            </w:r>
            <w:r w:rsidR="003D6DC1">
              <w:rPr>
                <w:rFonts w:ascii="Times New Roman" w:eastAsia="Times New Roman" w:hAnsi="Times New Roman" w:cs="Times New Roman"/>
                <w:sz w:val="28"/>
                <w:szCs w:val="28"/>
                <w:lang w:val="en-GB" w:eastAsia="en-GB"/>
              </w:rPr>
              <w:t>-</w:t>
            </w:r>
          </w:p>
        </w:tc>
      </w:tr>
      <w:tr w:rsidR="008250A6" w:rsidRPr="005531B7" w:rsidTr="000E174A">
        <w:trPr>
          <w:trHeight w:val="347"/>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IDB's Contribution</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3D6DC1">
            <w:pPr>
              <w:bidi/>
              <w:spacing w:after="0" w:line="276" w:lineRule="auto"/>
              <w:jc w:val="right"/>
              <w:rPr>
                <w:rFonts w:ascii="Times New Roman" w:eastAsia="Times New Roman" w:hAnsi="Times New Roman" w:cs="Times New Roman"/>
                <w:b/>
                <w:bCs/>
                <w:sz w:val="28"/>
                <w:szCs w:val="28"/>
                <w:lang w:val="en-GB" w:eastAsia="en-GB"/>
              </w:rPr>
            </w:pPr>
            <w:r w:rsidRPr="009344CE">
              <w:rPr>
                <w:rFonts w:ascii="Times New Roman" w:eastAsia="Times New Roman" w:hAnsi="Times New Roman" w:cs="Times New Roman"/>
                <w:sz w:val="28"/>
                <w:szCs w:val="28"/>
                <w:lang w:val="en-GB" w:eastAsia="en-GB"/>
              </w:rPr>
              <w:t xml:space="preserve">US$ </w:t>
            </w:r>
            <w:r w:rsidR="003D6DC1">
              <w:rPr>
                <w:rFonts w:ascii="Times New Roman" w:eastAsia="Times New Roman" w:hAnsi="Times New Roman" w:cs="Times New Roman"/>
                <w:sz w:val="28"/>
                <w:szCs w:val="28"/>
                <w:lang w:val="en-GB" w:eastAsia="en-GB"/>
              </w:rPr>
              <w:t>5</w:t>
            </w:r>
            <w:r>
              <w:rPr>
                <w:rFonts w:ascii="Times New Roman" w:eastAsia="Times New Roman" w:hAnsi="Times New Roman" w:cs="Times New Roman"/>
                <w:sz w:val="28"/>
                <w:szCs w:val="28"/>
                <w:lang w:val="en-GB" w:eastAsia="en-GB"/>
              </w:rPr>
              <w:t xml:space="preserve">0 </w:t>
            </w:r>
            <w:r w:rsidRPr="009344CE">
              <w:rPr>
                <w:rFonts w:ascii="Times New Roman" w:eastAsia="Times New Roman" w:hAnsi="Times New Roman" w:cs="Times New Roman"/>
                <w:sz w:val="28"/>
                <w:szCs w:val="28"/>
                <w:lang w:val="en-GB" w:eastAsia="en-GB"/>
              </w:rPr>
              <w:t>million</w:t>
            </w:r>
          </w:p>
        </w:tc>
      </w:tr>
      <w:tr w:rsidR="008250A6" w:rsidRPr="005531B7" w:rsidTr="000E174A">
        <w:trPr>
          <w:trHeight w:val="422"/>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Extended To</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3D6DC1" w:rsidP="000E174A">
            <w:pPr>
              <w:bidi/>
              <w:spacing w:after="0" w:line="276" w:lineRule="auto"/>
              <w:jc w:val="right"/>
              <w:rPr>
                <w:rFonts w:ascii="Times New Roman" w:eastAsia="Times New Roman" w:hAnsi="Times New Roman" w:cs="Times New Roman"/>
                <w:sz w:val="28"/>
                <w:szCs w:val="28"/>
                <w:lang w:val="en-GB" w:eastAsia="en-GB"/>
              </w:rPr>
            </w:pPr>
            <w:r w:rsidRPr="003D6DC1">
              <w:rPr>
                <w:rFonts w:ascii="Times New Roman" w:eastAsia="Times New Roman" w:hAnsi="Times New Roman" w:cs="Times New Roman"/>
                <w:sz w:val="28"/>
                <w:szCs w:val="28"/>
                <w:lang w:val="en-GB" w:eastAsia="en-GB"/>
              </w:rPr>
              <w:t>Africa Finance Corporation</w:t>
            </w:r>
          </w:p>
        </w:tc>
      </w:tr>
      <w:tr w:rsidR="008250A6"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Objectives</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3D6DC1" w:rsidP="000E174A">
            <w:pPr>
              <w:bidi/>
              <w:spacing w:after="0" w:line="276" w:lineRule="auto"/>
              <w:jc w:val="right"/>
              <w:rPr>
                <w:rFonts w:ascii="Times New Roman" w:eastAsia="Times New Roman" w:hAnsi="Times New Roman" w:cs="Times New Roman"/>
                <w:sz w:val="28"/>
                <w:szCs w:val="28"/>
                <w:lang w:val="en-GB" w:eastAsia="en-GB"/>
              </w:rPr>
            </w:pPr>
            <w:r w:rsidRPr="003D6DC1">
              <w:rPr>
                <w:rFonts w:ascii="Times New Roman" w:eastAsia="Times New Roman" w:hAnsi="Times New Roman" w:cs="Times New Roman"/>
                <w:sz w:val="28"/>
                <w:szCs w:val="28"/>
                <w:lang w:val="en-GB" w:eastAsia="en-GB"/>
              </w:rPr>
              <w:t>To partner with Africa Finance Corporation in providing long term financing resources to IDB member countries in Africa for projects in the infrastructure, industrial, social or mining related sectors</w:t>
            </w:r>
            <w:r w:rsidRPr="003D6DC1">
              <w:rPr>
                <w:rFonts w:ascii="Times New Roman" w:eastAsia="Times New Roman" w:hAnsi="Times New Roman" w:cs="Times New Roman"/>
                <w:sz w:val="28"/>
                <w:szCs w:val="28"/>
                <w:rtl/>
                <w:lang w:val="en-GB" w:eastAsia="en-GB"/>
              </w:rPr>
              <w:t>.</w:t>
            </w:r>
          </w:p>
        </w:tc>
      </w:tr>
      <w:tr w:rsidR="008250A6"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Department</w:t>
            </w:r>
          </w:p>
        </w:tc>
        <w:tc>
          <w:tcPr>
            <w:tcW w:w="6923" w:type="dxa"/>
            <w:tcBorders>
              <w:top w:val="single" w:sz="4" w:space="0" w:color="auto"/>
              <w:left w:val="single" w:sz="4" w:space="0" w:color="auto"/>
              <w:bottom w:val="single" w:sz="4" w:space="0" w:color="auto"/>
              <w:right w:val="single" w:sz="4" w:space="0" w:color="auto"/>
            </w:tcBorders>
          </w:tcPr>
          <w:p w:rsidR="008250A6" w:rsidRPr="005531B7" w:rsidRDefault="008250A6" w:rsidP="000E174A">
            <w:pPr>
              <w:bidi/>
              <w:spacing w:after="0" w:line="276" w:lineRule="auto"/>
              <w:jc w:val="right"/>
              <w:rPr>
                <w:rFonts w:ascii="Times New Roman" w:eastAsia="Times New Roman" w:hAnsi="Times New Roman" w:cs="Times New Roman"/>
                <w:color w:val="FF0000"/>
                <w:sz w:val="28"/>
                <w:szCs w:val="28"/>
                <w:lang w:val="en-GB" w:eastAsia="en-GB"/>
              </w:rPr>
            </w:pPr>
            <w:r w:rsidRPr="009344CE">
              <w:rPr>
                <w:rFonts w:ascii="Times New Roman" w:eastAsia="Times New Roman" w:hAnsi="Times New Roman" w:cs="Times New Roman"/>
                <w:sz w:val="28"/>
                <w:szCs w:val="28"/>
                <w:lang w:val="en-GB" w:eastAsia="en-GB"/>
              </w:rPr>
              <w:t>Infrastructure  Department</w:t>
            </w:r>
          </w:p>
        </w:tc>
      </w:tr>
      <w:tr w:rsidR="008250A6" w:rsidRPr="005531B7" w:rsidTr="000E174A">
        <w:trPr>
          <w:trHeight w:val="548"/>
        </w:trPr>
        <w:tc>
          <w:tcPr>
            <w:tcW w:w="2420"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b/>
                <w:bCs/>
                <w:sz w:val="28"/>
                <w:szCs w:val="28"/>
                <w:lang w:val="en-GB" w:eastAsia="en-GB"/>
              </w:rPr>
            </w:pPr>
            <w:r w:rsidRPr="005531B7">
              <w:rPr>
                <w:rFonts w:ascii="Times New Roman" w:eastAsia="Times New Roman" w:hAnsi="Times New Roman" w:cs="Times New Roman"/>
                <w:b/>
                <w:bCs/>
                <w:sz w:val="28"/>
                <w:szCs w:val="28"/>
                <w:lang w:val="en-GB" w:eastAsia="en-GB"/>
              </w:rPr>
              <w:t xml:space="preserve">Other financiers </w:t>
            </w:r>
          </w:p>
        </w:tc>
        <w:tc>
          <w:tcPr>
            <w:tcW w:w="6923" w:type="dxa"/>
            <w:tcBorders>
              <w:top w:val="single" w:sz="4" w:space="0" w:color="auto"/>
              <w:left w:val="single" w:sz="4" w:space="0" w:color="auto"/>
              <w:bottom w:val="single" w:sz="4" w:space="0" w:color="auto"/>
              <w:right w:val="single" w:sz="4" w:space="0" w:color="auto"/>
            </w:tcBorders>
            <w:hideMark/>
          </w:tcPr>
          <w:p w:rsidR="008250A6" w:rsidRPr="005531B7" w:rsidRDefault="008250A6" w:rsidP="000E174A">
            <w:pPr>
              <w:bidi/>
              <w:spacing w:after="0" w:line="276" w:lineRule="auto"/>
              <w:jc w:val="right"/>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w:t>
            </w:r>
          </w:p>
        </w:tc>
      </w:tr>
    </w:tbl>
    <w:p w:rsidR="008250A6" w:rsidRPr="005531B7" w:rsidRDefault="008250A6" w:rsidP="008250A6">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CD4949" w:rsidRDefault="00CD4949"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255B3E" w:rsidRDefault="00255B3E" w:rsidP="005531B7">
      <w:pPr>
        <w:spacing w:after="0" w:line="240" w:lineRule="auto"/>
        <w:jc w:val="center"/>
        <w:rPr>
          <w:rFonts w:ascii="Times New Roman" w:eastAsia="Times New Roman" w:hAnsi="Times New Roman" w:cs="Traditional Arabic"/>
          <w:b/>
          <w:bCs/>
          <w:sz w:val="28"/>
          <w:szCs w:val="28"/>
          <w:lang w:val="en-GB" w:eastAsia="en-GB"/>
        </w:rPr>
      </w:pPr>
    </w:p>
    <w:p w:rsidR="007B6FE7" w:rsidRPr="007B6FE7" w:rsidRDefault="007B6FE7" w:rsidP="00772873">
      <w:pPr>
        <w:spacing w:after="0" w:line="240" w:lineRule="auto"/>
        <w:rPr>
          <w:rFonts w:ascii="Times New Roman" w:eastAsia="Times New Roman" w:hAnsi="Times New Roman" w:cs="Traditional Arabic"/>
          <w:b/>
          <w:bCs/>
          <w:color w:val="FF0000"/>
          <w:sz w:val="32"/>
          <w:szCs w:val="32"/>
          <w:lang w:eastAsia="en-GB"/>
        </w:rPr>
      </w:pPr>
    </w:p>
    <w:tbl>
      <w:tblPr>
        <w:tblW w:w="922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429"/>
        <w:gridCol w:w="2084"/>
        <w:gridCol w:w="431"/>
        <w:gridCol w:w="842"/>
        <w:gridCol w:w="1746"/>
        <w:gridCol w:w="1701"/>
      </w:tblGrid>
      <w:tr w:rsidR="007B6FE7" w:rsidRPr="007B6FE7" w:rsidTr="000E174A">
        <w:tblPrEx>
          <w:tblCellMar>
            <w:top w:w="0" w:type="dxa"/>
            <w:bottom w:w="0" w:type="dxa"/>
          </w:tblCellMar>
        </w:tblPrEx>
        <w:trPr>
          <w:cantSplit/>
          <w:trHeight w:val="360"/>
        </w:trPr>
        <w:tc>
          <w:tcPr>
            <w:tcW w:w="9222" w:type="dxa"/>
            <w:gridSpan w:val="7"/>
            <w:tcBorders>
              <w:top w:val="single" w:sz="4" w:space="0" w:color="auto"/>
              <w:left w:val="single" w:sz="4" w:space="0" w:color="auto"/>
              <w:bottom w:val="single" w:sz="4" w:space="0" w:color="auto"/>
              <w:right w:val="single" w:sz="4" w:space="0" w:color="auto"/>
            </w:tcBorders>
          </w:tcPr>
          <w:p w:rsidR="007B6FE7" w:rsidRPr="007B6FE7" w:rsidRDefault="007B6FE7" w:rsidP="007B6FE7">
            <w:pPr>
              <w:keepNext/>
              <w:spacing w:after="0" w:line="240" w:lineRule="auto"/>
              <w:jc w:val="center"/>
              <w:outlineLvl w:val="2"/>
              <w:rPr>
                <w:rFonts w:ascii="Arial" w:eastAsia="Times New Roman" w:hAnsi="Arial" w:cs="Traditional Arabic"/>
                <w:b/>
                <w:bCs/>
                <w:sz w:val="28"/>
                <w:szCs w:val="28"/>
              </w:rPr>
            </w:pPr>
            <w:r w:rsidRPr="007B6FE7">
              <w:rPr>
                <w:rFonts w:ascii="Arial" w:eastAsia="Times New Roman" w:hAnsi="Arial" w:cs="Traditional Arabic"/>
                <w:b/>
                <w:bCs/>
                <w:sz w:val="28"/>
                <w:szCs w:val="28"/>
              </w:rPr>
              <w:lastRenderedPageBreak/>
              <w:t>DEVELOPMENT PROJECTS (SPE)</w:t>
            </w:r>
          </w:p>
          <w:p w:rsidR="007B6FE7" w:rsidRPr="007B6FE7" w:rsidRDefault="007B6FE7" w:rsidP="007B6FE7">
            <w:pPr>
              <w:spacing w:after="0" w:line="240" w:lineRule="auto"/>
              <w:rPr>
                <w:rFonts w:ascii="Times New Roman" w:eastAsia="Times New Roman" w:hAnsi="Times New Roman" w:cs="Traditional Arabic"/>
                <w:sz w:val="20"/>
                <w:szCs w:val="20"/>
              </w:rPr>
            </w:pPr>
          </w:p>
        </w:tc>
      </w:tr>
      <w:tr w:rsidR="007B6FE7" w:rsidRPr="007B6FE7" w:rsidTr="000E174A">
        <w:tblPrEx>
          <w:tblCellMar>
            <w:top w:w="0" w:type="dxa"/>
            <w:bottom w:w="0" w:type="dxa"/>
          </w:tblCellMar>
        </w:tblPrEx>
        <w:trPr>
          <w:cantSplit/>
          <w:trHeight w:val="360"/>
        </w:trPr>
        <w:tc>
          <w:tcPr>
            <w:tcW w:w="2418"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Name of Project</w:t>
            </w:r>
          </w:p>
        </w:tc>
        <w:tc>
          <w:tcPr>
            <w:tcW w:w="6804" w:type="dxa"/>
            <w:gridSpan w:val="5"/>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80" w:line="240" w:lineRule="auto"/>
              <w:jc w:val="both"/>
              <w:rPr>
                <w:rFonts w:ascii="Times New Roman" w:eastAsia="Times New Roman" w:hAnsi="Times New Roman" w:cs="Times New Roman"/>
                <w:bCs/>
                <w:sz w:val="26"/>
                <w:szCs w:val="26"/>
                <w:lang w:val="en-GB"/>
              </w:rPr>
            </w:pPr>
            <w:r w:rsidRPr="007B6FE7">
              <w:rPr>
                <w:rFonts w:ascii="Times New Roman" w:eastAsia="Times New Roman" w:hAnsi="Times New Roman" w:cs="Times New Roman"/>
                <w:bCs/>
                <w:sz w:val="26"/>
                <w:szCs w:val="26"/>
                <w:lang w:val="en-GB"/>
              </w:rPr>
              <w:t xml:space="preserve">Construction of a Vocational Training </w:t>
            </w:r>
            <w:proofErr w:type="spellStart"/>
            <w:r w:rsidRPr="007B6FE7">
              <w:rPr>
                <w:rFonts w:ascii="Times New Roman" w:eastAsia="Times New Roman" w:hAnsi="Times New Roman" w:cs="Times New Roman"/>
                <w:bCs/>
                <w:sz w:val="26"/>
                <w:szCs w:val="26"/>
                <w:lang w:val="en-GB"/>
              </w:rPr>
              <w:t>Center</w:t>
            </w:r>
            <w:proofErr w:type="spellEnd"/>
            <w:r w:rsidRPr="007B6FE7">
              <w:rPr>
                <w:rFonts w:ascii="Times New Roman" w:eastAsia="Times New Roman" w:hAnsi="Times New Roman" w:cs="Times New Roman"/>
                <w:bCs/>
                <w:sz w:val="26"/>
                <w:szCs w:val="26"/>
                <w:lang w:val="en-GB"/>
              </w:rPr>
              <w:t xml:space="preserve"> in Bait Al </w:t>
            </w:r>
            <w:proofErr w:type="spellStart"/>
            <w:r w:rsidRPr="007B6FE7">
              <w:rPr>
                <w:rFonts w:ascii="Times New Roman" w:eastAsia="Times New Roman" w:hAnsi="Times New Roman" w:cs="Times New Roman"/>
                <w:bCs/>
                <w:sz w:val="26"/>
                <w:szCs w:val="26"/>
                <w:lang w:val="en-GB"/>
              </w:rPr>
              <w:t>Emarat</w:t>
            </w:r>
            <w:proofErr w:type="spellEnd"/>
            <w:r w:rsidRPr="007B6FE7">
              <w:rPr>
                <w:rFonts w:ascii="Times New Roman" w:eastAsia="Times New Roman" w:hAnsi="Times New Roman" w:cs="Times New Roman"/>
                <w:bCs/>
                <w:sz w:val="26"/>
                <w:szCs w:val="26"/>
                <w:lang w:val="en-GB"/>
              </w:rPr>
              <w:t xml:space="preserve"> Orphan </w:t>
            </w:r>
            <w:proofErr w:type="spellStart"/>
            <w:r w:rsidRPr="007B6FE7">
              <w:rPr>
                <w:rFonts w:ascii="Times New Roman" w:eastAsia="Times New Roman" w:hAnsi="Times New Roman" w:cs="Times New Roman"/>
                <w:bCs/>
                <w:sz w:val="26"/>
                <w:szCs w:val="26"/>
                <w:lang w:val="en-GB"/>
              </w:rPr>
              <w:t>Center</w:t>
            </w:r>
            <w:proofErr w:type="spellEnd"/>
            <w:r w:rsidRPr="007B6FE7">
              <w:rPr>
                <w:rFonts w:ascii="Times New Roman" w:eastAsia="Times New Roman" w:hAnsi="Times New Roman" w:cs="Times New Roman"/>
                <w:bCs/>
                <w:sz w:val="26"/>
                <w:szCs w:val="26"/>
                <w:lang w:val="en-GB"/>
              </w:rPr>
              <w:t>.</w:t>
            </w:r>
          </w:p>
        </w:tc>
      </w:tr>
      <w:tr w:rsidR="007B6FE7" w:rsidRPr="007B6FE7" w:rsidTr="000E174A">
        <w:tblPrEx>
          <w:tblCellMar>
            <w:top w:w="0" w:type="dxa"/>
            <w:bottom w:w="0" w:type="dxa"/>
          </w:tblCellMar>
        </w:tblPrEx>
        <w:trPr>
          <w:cantSplit/>
          <w:trHeight w:val="360"/>
        </w:trPr>
        <w:tc>
          <w:tcPr>
            <w:tcW w:w="2418"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Country</w:t>
            </w:r>
          </w:p>
          <w:p w:rsidR="007B6FE7" w:rsidRPr="007B6FE7" w:rsidRDefault="007B6FE7" w:rsidP="007B6FE7">
            <w:pPr>
              <w:spacing w:after="0" w:line="240" w:lineRule="auto"/>
              <w:jc w:val="lowKashida"/>
              <w:rPr>
                <w:rFonts w:ascii="Arial" w:eastAsia="Times New Roman" w:hAnsi="Arial" w:cs="Traditional Arabic"/>
                <w:b/>
                <w:bCs/>
                <w:sz w:val="24"/>
                <w:szCs w:val="20"/>
              </w:rPr>
            </w:pPr>
          </w:p>
        </w:tc>
        <w:tc>
          <w:tcPr>
            <w:tcW w:w="2515"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tabs>
                <w:tab w:val="right" w:pos="2619"/>
              </w:tabs>
              <w:spacing w:after="0" w:line="240" w:lineRule="auto"/>
              <w:rPr>
                <w:rFonts w:ascii="Arial" w:eastAsia="Times New Roman" w:hAnsi="Arial" w:cs="Traditional Arabic"/>
                <w:sz w:val="24"/>
                <w:szCs w:val="20"/>
              </w:rPr>
            </w:pPr>
            <w:r w:rsidRPr="007B6FE7">
              <w:rPr>
                <w:rFonts w:ascii="Times New Roman" w:eastAsia="Times New Roman" w:hAnsi="Times New Roman" w:cs="Traditional Arabic"/>
                <w:sz w:val="26"/>
                <w:szCs w:val="26"/>
                <w:lang w:val="en-AU"/>
              </w:rPr>
              <w:t>Cambodia</w:t>
            </w:r>
            <w:r w:rsidRPr="007B6FE7">
              <w:rPr>
                <w:rFonts w:ascii="Times New Roman" w:eastAsia="Times New Roman" w:hAnsi="Times New Roman" w:cs="Traditional Arabic"/>
                <w:sz w:val="26"/>
                <w:szCs w:val="26"/>
                <w:lang w:val="en-AU"/>
              </w:rPr>
              <w:tab/>
            </w:r>
          </w:p>
        </w:tc>
        <w:tc>
          <w:tcPr>
            <w:tcW w:w="2588"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Mode of Financing</w:t>
            </w:r>
          </w:p>
          <w:p w:rsidR="007B6FE7" w:rsidRPr="007B6FE7" w:rsidRDefault="007B6FE7" w:rsidP="007B6FE7">
            <w:pPr>
              <w:spacing w:after="0" w:line="240" w:lineRule="auto"/>
              <w:jc w:val="lowKashida"/>
              <w:rPr>
                <w:rFonts w:ascii="Arial" w:eastAsia="Times New Roman" w:hAnsi="Arial" w:cs="Traditional Arabic"/>
                <w:b/>
                <w:bCs/>
                <w:sz w:val="24"/>
                <w:szCs w:val="20"/>
              </w:rPr>
            </w:pPr>
          </w:p>
        </w:tc>
        <w:tc>
          <w:tcPr>
            <w:tcW w:w="1701" w:type="dxa"/>
            <w:tcBorders>
              <w:top w:val="single" w:sz="4" w:space="0" w:color="auto"/>
              <w:left w:val="single" w:sz="4" w:space="0" w:color="auto"/>
              <w:bottom w:val="single" w:sz="4" w:space="0" w:color="auto"/>
              <w:right w:val="single" w:sz="4" w:space="0" w:color="auto"/>
            </w:tcBorders>
          </w:tcPr>
          <w:p w:rsidR="007B6FE7" w:rsidRPr="007B6FE7" w:rsidRDefault="007B6FE7" w:rsidP="007B6FE7">
            <w:pPr>
              <w:tabs>
                <w:tab w:val="right" w:pos="2619"/>
              </w:tabs>
              <w:spacing w:after="0" w:line="240" w:lineRule="auto"/>
              <w:jc w:val="both"/>
              <w:rPr>
                <w:rFonts w:ascii="Arial" w:eastAsia="Times New Roman" w:hAnsi="Arial" w:cs="Traditional Arabic"/>
                <w:sz w:val="24"/>
                <w:szCs w:val="20"/>
              </w:rPr>
            </w:pPr>
            <w:r w:rsidRPr="007B6FE7">
              <w:rPr>
                <w:rFonts w:ascii="Times New Roman" w:eastAsia="Times New Roman" w:hAnsi="Times New Roman" w:cs="Traditional Arabic"/>
                <w:sz w:val="26"/>
                <w:szCs w:val="26"/>
                <w:lang w:val="en-AU"/>
              </w:rPr>
              <w:t>Grant</w:t>
            </w:r>
            <w:r w:rsidRPr="007B6FE7">
              <w:rPr>
                <w:rFonts w:ascii="Times New Roman" w:eastAsia="Times New Roman" w:hAnsi="Times New Roman" w:cs="Traditional Arabic"/>
                <w:sz w:val="26"/>
                <w:szCs w:val="26"/>
                <w:lang w:val="en-AU"/>
              </w:rPr>
              <w:tab/>
            </w:r>
          </w:p>
        </w:tc>
      </w:tr>
      <w:tr w:rsidR="007B6FE7" w:rsidRPr="007B6FE7" w:rsidTr="000E174A">
        <w:tblPrEx>
          <w:tblCellMar>
            <w:top w:w="0" w:type="dxa"/>
            <w:bottom w:w="0" w:type="dxa"/>
          </w:tblCellMar>
        </w:tblPrEx>
        <w:trPr>
          <w:cantSplit/>
          <w:trHeight w:val="532"/>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Scope of Work</w:t>
            </w:r>
          </w:p>
          <w:p w:rsidR="007B6FE7" w:rsidRPr="007B6FE7" w:rsidRDefault="007B6FE7" w:rsidP="007B6FE7">
            <w:pPr>
              <w:spacing w:after="0" w:line="240" w:lineRule="auto"/>
              <w:jc w:val="lowKashida"/>
              <w:rPr>
                <w:rFonts w:ascii="Arial" w:eastAsia="Times New Roman" w:hAnsi="Arial" w:cs="Traditional Arabic"/>
                <w:b/>
                <w:bCs/>
                <w:sz w:val="24"/>
                <w:szCs w:val="20"/>
              </w:rPr>
            </w:pPr>
          </w:p>
        </w:tc>
        <w:tc>
          <w:tcPr>
            <w:tcW w:w="6804" w:type="dxa"/>
            <w:gridSpan w:val="5"/>
          </w:tcPr>
          <w:p w:rsidR="007B6FE7" w:rsidRPr="007B6FE7" w:rsidRDefault="007B6FE7" w:rsidP="007B6FE7">
            <w:pPr>
              <w:spacing w:after="0" w:line="240" w:lineRule="auto"/>
              <w:ind w:left="90" w:hanging="90"/>
              <w:contextualSpacing/>
              <w:jc w:val="lowKashida"/>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The scope of the project is to construct and equip a VTC building consisting of 8 workshop</w:t>
            </w:r>
            <w:r w:rsidRPr="007B6FE7">
              <w:rPr>
                <w:rFonts w:ascii="Times New Roman" w:eastAsia="Times New Roman" w:hAnsi="Times New Roman" w:cs="Traditional Arabic"/>
                <w:sz w:val="20"/>
                <w:szCs w:val="20"/>
                <w:lang w:val="en-GB"/>
              </w:rPr>
              <w:t xml:space="preserve"> </w:t>
            </w:r>
            <w:r w:rsidRPr="007B6FE7">
              <w:rPr>
                <w:rFonts w:ascii="Times New Roman" w:eastAsia="Times New Roman" w:hAnsi="Times New Roman" w:cs="Times New Roman"/>
                <w:sz w:val="26"/>
                <w:szCs w:val="26"/>
                <w:lang w:val="en-GB"/>
              </w:rPr>
              <w:t xml:space="preserve">classroom in each, with total area of 1,200 </w:t>
            </w:r>
            <w:proofErr w:type="spellStart"/>
            <w:r w:rsidRPr="007B6FE7">
              <w:rPr>
                <w:rFonts w:ascii="Times New Roman" w:eastAsia="Times New Roman" w:hAnsi="Times New Roman" w:cs="Times New Roman"/>
                <w:sz w:val="26"/>
                <w:szCs w:val="26"/>
                <w:lang w:val="en-GB"/>
              </w:rPr>
              <w:t>sq.m</w:t>
            </w:r>
            <w:proofErr w:type="spellEnd"/>
            <w:r w:rsidRPr="007B6FE7">
              <w:rPr>
                <w:rFonts w:ascii="Times New Roman" w:eastAsia="Times New Roman" w:hAnsi="Times New Roman" w:cs="Times New Roman"/>
                <w:sz w:val="26"/>
                <w:szCs w:val="26"/>
                <w:lang w:val="en-GB"/>
              </w:rPr>
              <w:t>.</w:t>
            </w:r>
          </w:p>
        </w:tc>
      </w:tr>
      <w:tr w:rsidR="007B6FE7" w:rsidRPr="007B6FE7" w:rsidTr="000E174A">
        <w:tblPrEx>
          <w:tblCellMar>
            <w:top w:w="0" w:type="dxa"/>
            <w:bottom w:w="0" w:type="dxa"/>
          </w:tblCellMar>
        </w:tblPrEx>
        <w:trPr>
          <w:cantSplit/>
          <w:trHeight w:val="470"/>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 Sector</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imes New Roman"/>
                <w:sz w:val="26"/>
                <w:szCs w:val="26"/>
              </w:rPr>
            </w:pPr>
            <w:r w:rsidRPr="007B6FE7">
              <w:rPr>
                <w:rFonts w:ascii="Times New Roman" w:eastAsia="Times New Roman" w:hAnsi="Times New Roman" w:cs="Traditional Arabic"/>
                <w:sz w:val="26"/>
                <w:szCs w:val="26"/>
                <w:lang w:val="en-AU"/>
              </w:rPr>
              <w:t>Vocational Training</w:t>
            </w:r>
          </w:p>
        </w:tc>
      </w:tr>
      <w:tr w:rsidR="007B6FE7" w:rsidRPr="007B6FE7" w:rsidTr="000E174A">
        <w:tblPrEx>
          <w:tblCellMar>
            <w:top w:w="0" w:type="dxa"/>
            <w:bottom w:w="0" w:type="dxa"/>
          </w:tblCellMar>
        </w:tblPrEx>
        <w:trPr>
          <w:cantSplit/>
          <w:trHeight w:val="55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Location</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imes New Roman"/>
                <w:sz w:val="26"/>
                <w:szCs w:val="26"/>
                <w:lang w:val="en-GB"/>
              </w:rPr>
            </w:pPr>
            <w:r w:rsidRPr="007B6FE7">
              <w:rPr>
                <w:rFonts w:ascii="Times New Roman" w:eastAsia="Times New Roman" w:hAnsi="Times New Roman" w:cs="Times New Roman"/>
                <w:bCs/>
                <w:sz w:val="26"/>
                <w:szCs w:val="26"/>
                <w:lang w:val="en-GB"/>
              </w:rPr>
              <w:t>Phnom Penh</w:t>
            </w:r>
          </w:p>
        </w:tc>
      </w:tr>
      <w:tr w:rsidR="007B6FE7" w:rsidRPr="007B6FE7" w:rsidTr="000E174A">
        <w:tblPrEx>
          <w:tblCellMar>
            <w:top w:w="0" w:type="dxa"/>
            <w:bottom w:w="0" w:type="dxa"/>
          </w:tblCellMar>
        </w:tblPrEx>
        <w:trPr>
          <w:cantSplit/>
          <w:trHeight w:val="838"/>
        </w:trPr>
        <w:tc>
          <w:tcPr>
            <w:tcW w:w="2418" w:type="dxa"/>
            <w:gridSpan w:val="2"/>
            <w:tcBorders>
              <w:top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Project Objectives  </w:t>
            </w:r>
          </w:p>
        </w:tc>
        <w:tc>
          <w:tcPr>
            <w:tcW w:w="6804" w:type="dxa"/>
            <w:gridSpan w:val="5"/>
            <w:tcBorders>
              <w:top w:val="single" w:sz="4" w:space="0" w:color="auto"/>
            </w:tcBorders>
          </w:tcPr>
          <w:p w:rsidR="007B6FE7" w:rsidRPr="007B6FE7" w:rsidRDefault="007B6FE7" w:rsidP="007B6FE7">
            <w:pPr>
              <w:spacing w:after="0" w:line="240" w:lineRule="auto"/>
              <w:jc w:val="both"/>
              <w:rPr>
                <w:rFonts w:ascii="Times New Roman" w:eastAsia="Times New Roman" w:hAnsi="Times New Roman" w:cs="Traditional Arabic"/>
                <w:sz w:val="26"/>
                <w:szCs w:val="26"/>
              </w:rPr>
            </w:pPr>
            <w:r w:rsidRPr="007B6FE7">
              <w:rPr>
                <w:rFonts w:ascii="Times New Roman" w:eastAsia="Times New Roman" w:hAnsi="Times New Roman" w:cs="Times New Roman"/>
                <w:sz w:val="26"/>
                <w:szCs w:val="26"/>
              </w:rPr>
              <w:t>The project aims at providing vocational skills to Muslim Orphans and youth in order to improve their economic standards, through construction of new VTC facility in the capital Phnom Penh</w:t>
            </w:r>
            <w:r w:rsidRPr="007B6FE7">
              <w:rPr>
                <w:rFonts w:ascii="Times New Roman" w:eastAsia="Times New Roman" w:hAnsi="Times New Roman" w:cs="Traditional Arabic"/>
                <w:sz w:val="26"/>
                <w:szCs w:val="26"/>
              </w:rPr>
              <w:t>.</w:t>
            </w:r>
          </w:p>
          <w:p w:rsidR="007B6FE7" w:rsidRPr="007B6FE7" w:rsidRDefault="007B6FE7" w:rsidP="007B6FE7">
            <w:pPr>
              <w:spacing w:after="80" w:line="240" w:lineRule="auto"/>
              <w:jc w:val="both"/>
              <w:rPr>
                <w:rFonts w:ascii="Times New Roman" w:eastAsia="Times New Roman" w:hAnsi="Times New Roman" w:cs="Times New Roman"/>
                <w:color w:val="000000"/>
                <w:sz w:val="26"/>
                <w:szCs w:val="26"/>
              </w:rPr>
            </w:pPr>
          </w:p>
        </w:tc>
      </w:tr>
      <w:tr w:rsidR="007B6FE7" w:rsidRPr="007B6FE7" w:rsidTr="000E174A">
        <w:tblPrEx>
          <w:tblCellMar>
            <w:top w:w="0" w:type="dxa"/>
            <w:bottom w:w="0" w:type="dxa"/>
          </w:tblCellMar>
        </w:tblPrEx>
        <w:trPr>
          <w:cantSplit/>
          <w:trHeight w:val="43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Total Cost </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US$ 360,000</w:t>
            </w:r>
          </w:p>
          <w:p w:rsidR="007B6FE7" w:rsidRPr="007B6FE7" w:rsidRDefault="007B6FE7" w:rsidP="007B6FE7">
            <w:pPr>
              <w:spacing w:after="0" w:line="240" w:lineRule="auto"/>
              <w:jc w:val="lowKashida"/>
              <w:rPr>
                <w:rFonts w:ascii="Arial" w:eastAsia="Times New Roman" w:hAnsi="Arial" w:cs="Traditional Arabic"/>
                <w:sz w:val="24"/>
                <w:szCs w:val="20"/>
              </w:rPr>
            </w:pPr>
          </w:p>
        </w:tc>
      </w:tr>
      <w:tr w:rsidR="007B6FE7" w:rsidRPr="007B6FE7" w:rsidTr="000E174A">
        <w:tblPrEx>
          <w:tblCellMar>
            <w:top w:w="0" w:type="dxa"/>
            <w:bottom w:w="0" w:type="dxa"/>
          </w:tblCellMar>
        </w:tblPrEx>
        <w:trPr>
          <w:trHeight w:val="444"/>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IDB's Contribution</w:t>
            </w:r>
          </w:p>
        </w:tc>
        <w:tc>
          <w:tcPr>
            <w:tcW w:w="6804" w:type="dxa"/>
            <w:gridSpan w:val="5"/>
          </w:tcPr>
          <w:p w:rsidR="007B6FE7" w:rsidRPr="007B6FE7" w:rsidRDefault="007B6FE7" w:rsidP="007B6FE7">
            <w:pPr>
              <w:tabs>
                <w:tab w:val="left" w:pos="4005"/>
              </w:tabs>
              <w:spacing w:after="0" w:line="240" w:lineRule="auto"/>
              <w:ind w:right="-2"/>
              <w:jc w:val="both"/>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 xml:space="preserve">US$ 150,000/- </w:t>
            </w:r>
          </w:p>
          <w:p w:rsidR="007B6FE7" w:rsidRPr="007B6FE7" w:rsidRDefault="007B6FE7" w:rsidP="007B6FE7">
            <w:pPr>
              <w:spacing w:after="0" w:line="240" w:lineRule="auto"/>
              <w:jc w:val="lowKashida"/>
              <w:rPr>
                <w:rFonts w:ascii="Arial" w:eastAsia="Times New Roman" w:hAnsi="Arial" w:cs="Traditional Arabic"/>
                <w:sz w:val="24"/>
                <w:szCs w:val="20"/>
              </w:rPr>
            </w:pPr>
          </w:p>
        </w:tc>
      </w:tr>
      <w:tr w:rsidR="007B6FE7" w:rsidRPr="007B6FE7" w:rsidTr="000E174A">
        <w:tblPrEx>
          <w:tblCellMar>
            <w:top w:w="0" w:type="dxa"/>
            <w:bottom w:w="0" w:type="dxa"/>
          </w:tblCellMar>
        </w:tblPrEx>
        <w:trPr>
          <w:trHeight w:val="826"/>
        </w:trPr>
        <w:tc>
          <w:tcPr>
            <w:tcW w:w="2418" w:type="dxa"/>
            <w:gridSpan w:val="2"/>
          </w:tcPr>
          <w:p w:rsidR="007B6FE7" w:rsidRPr="007B6FE7" w:rsidRDefault="007B6FE7" w:rsidP="007B6FE7">
            <w:pPr>
              <w:spacing w:after="0" w:line="240" w:lineRule="auto"/>
              <w:rPr>
                <w:rFonts w:ascii="Arial" w:eastAsia="Times New Roman" w:hAnsi="Arial" w:cs="Traditional Arabic"/>
                <w:b/>
                <w:bCs/>
                <w:sz w:val="24"/>
                <w:szCs w:val="20"/>
              </w:rPr>
            </w:pPr>
            <w:r w:rsidRPr="007B6FE7">
              <w:rPr>
                <w:rFonts w:ascii="Arial" w:eastAsia="Times New Roman" w:hAnsi="Arial" w:cs="Traditional Arabic"/>
                <w:b/>
                <w:bCs/>
                <w:sz w:val="24"/>
                <w:szCs w:val="20"/>
              </w:rPr>
              <w:t>IDB Financed Components</w:t>
            </w:r>
          </w:p>
        </w:tc>
        <w:tc>
          <w:tcPr>
            <w:tcW w:w="6804" w:type="dxa"/>
            <w:gridSpan w:val="5"/>
          </w:tcPr>
          <w:p w:rsidR="007B6FE7" w:rsidRPr="007B6FE7" w:rsidRDefault="007B6FE7" w:rsidP="007B6FE7">
            <w:pPr>
              <w:spacing w:after="0" w:line="240" w:lineRule="auto"/>
              <w:ind w:right="-2"/>
              <w:rPr>
                <w:rFonts w:ascii="Times New Roman" w:eastAsia="Times New Roman" w:hAnsi="Times New Roman" w:cs="Times New Roman"/>
                <w:sz w:val="26"/>
                <w:szCs w:val="26"/>
                <w:lang w:val="en-GB"/>
              </w:rPr>
            </w:pPr>
            <w:r w:rsidRPr="007B6FE7">
              <w:rPr>
                <w:rFonts w:ascii="Times New Roman" w:eastAsia="Times New Roman" w:hAnsi="Times New Roman" w:cs="Traditional Arabic"/>
                <w:sz w:val="26"/>
                <w:szCs w:val="26"/>
              </w:rPr>
              <w:t>Construction of the first floor of the VTC building</w:t>
            </w:r>
            <w:r w:rsidRPr="007B6FE7">
              <w:rPr>
                <w:rFonts w:ascii="Times New Roman" w:eastAsia="Times New Roman" w:hAnsi="Times New Roman" w:cs="Times New Roman"/>
                <w:sz w:val="26"/>
                <w:szCs w:val="26"/>
                <w:lang w:val="en-GB"/>
              </w:rPr>
              <w:t>.</w:t>
            </w:r>
          </w:p>
        </w:tc>
      </w:tr>
      <w:tr w:rsidR="007B6FE7" w:rsidRPr="007B6FE7" w:rsidTr="000E174A">
        <w:tblPrEx>
          <w:tblCellMar>
            <w:top w:w="0" w:type="dxa"/>
            <w:bottom w:w="0" w:type="dxa"/>
          </w:tblCellMar>
        </w:tblPrEx>
        <w:trPr>
          <w:trHeight w:val="453"/>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Beneficiary</w:t>
            </w:r>
          </w:p>
        </w:tc>
        <w:tc>
          <w:tcPr>
            <w:tcW w:w="6804" w:type="dxa"/>
            <w:gridSpan w:val="5"/>
          </w:tcPr>
          <w:p w:rsidR="007B6FE7" w:rsidRPr="007B6FE7" w:rsidRDefault="007B6FE7" w:rsidP="007B6FE7">
            <w:pPr>
              <w:tabs>
                <w:tab w:val="left" w:pos="1832"/>
              </w:tabs>
              <w:spacing w:after="0" w:line="240" w:lineRule="auto"/>
              <w:ind w:right="-2"/>
              <w:rPr>
                <w:rFonts w:ascii="Times New Roman" w:eastAsia="Times New Roman" w:hAnsi="Times New Roman" w:cs="Traditional Arabic"/>
                <w:sz w:val="26"/>
                <w:szCs w:val="26"/>
              </w:rPr>
            </w:pPr>
            <w:r w:rsidRPr="007B6FE7">
              <w:rPr>
                <w:rFonts w:ascii="Times New Roman" w:eastAsia="Times New Roman" w:hAnsi="Times New Roman" w:cs="Times New Roman"/>
                <w:sz w:val="26"/>
                <w:szCs w:val="26"/>
                <w:lang w:val="en-GB"/>
              </w:rPr>
              <w:t>Islamic Medical Association of Cambodia</w:t>
            </w:r>
          </w:p>
        </w:tc>
      </w:tr>
      <w:tr w:rsidR="007B6FE7" w:rsidRPr="007B6FE7" w:rsidTr="000E174A">
        <w:tblPrEx>
          <w:tblCellMar>
            <w:top w:w="0" w:type="dxa"/>
            <w:bottom w:w="0" w:type="dxa"/>
          </w:tblCellMar>
        </w:tblPrEx>
        <w:trPr>
          <w:trHeight w:val="750"/>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Address</w:t>
            </w:r>
          </w:p>
        </w:tc>
        <w:tc>
          <w:tcPr>
            <w:tcW w:w="6804" w:type="dxa"/>
            <w:gridSpan w:val="5"/>
          </w:tcPr>
          <w:p w:rsidR="007B6FE7" w:rsidRPr="007B6FE7" w:rsidRDefault="007B6FE7" w:rsidP="007B6FE7">
            <w:pPr>
              <w:tabs>
                <w:tab w:val="left" w:pos="1832"/>
              </w:tabs>
              <w:spacing w:after="0" w:line="240" w:lineRule="auto"/>
              <w:ind w:right="-2"/>
              <w:rPr>
                <w:rFonts w:ascii="Times New Roman" w:eastAsia="Times New Roman" w:hAnsi="Times New Roman" w:cs="Traditional Arabic"/>
                <w:sz w:val="26"/>
                <w:szCs w:val="26"/>
              </w:rPr>
            </w:pPr>
            <w:r w:rsidRPr="007B6FE7">
              <w:rPr>
                <w:rFonts w:ascii="Times New Roman" w:eastAsia="Times New Roman" w:hAnsi="Times New Roman" w:cs="Times New Roman"/>
                <w:sz w:val="26"/>
                <w:szCs w:val="26"/>
                <w:lang w:val="en-GB"/>
              </w:rPr>
              <w:t xml:space="preserve">No.4, </w:t>
            </w:r>
            <w:proofErr w:type="spellStart"/>
            <w:r w:rsidRPr="007B6FE7">
              <w:rPr>
                <w:rFonts w:ascii="Times New Roman" w:eastAsia="Times New Roman" w:hAnsi="Times New Roman" w:cs="Times New Roman"/>
                <w:sz w:val="26"/>
                <w:szCs w:val="26"/>
                <w:lang w:val="en-GB"/>
              </w:rPr>
              <w:t>St.Borei</w:t>
            </w:r>
            <w:proofErr w:type="spellEnd"/>
            <w:r w:rsidRPr="007B6FE7">
              <w:rPr>
                <w:rFonts w:ascii="Times New Roman" w:eastAsia="Times New Roman" w:hAnsi="Times New Roman" w:cs="Times New Roman"/>
                <w:sz w:val="26"/>
                <w:szCs w:val="26"/>
                <w:lang w:val="en-GB"/>
              </w:rPr>
              <w:t xml:space="preserve"> 8, </w:t>
            </w:r>
            <w:proofErr w:type="spellStart"/>
            <w:r w:rsidRPr="007B6FE7">
              <w:rPr>
                <w:rFonts w:ascii="Times New Roman" w:eastAsia="Times New Roman" w:hAnsi="Times New Roman" w:cs="Times New Roman"/>
                <w:sz w:val="26"/>
                <w:szCs w:val="26"/>
                <w:lang w:val="en-GB"/>
              </w:rPr>
              <w:t>Borei</w:t>
            </w:r>
            <w:proofErr w:type="spellEnd"/>
            <w:r w:rsidRPr="007B6FE7">
              <w:rPr>
                <w:rFonts w:ascii="Times New Roman" w:eastAsia="Times New Roman" w:hAnsi="Times New Roman" w:cs="Times New Roman"/>
                <w:sz w:val="26"/>
                <w:szCs w:val="26"/>
                <w:lang w:val="en-GB"/>
              </w:rPr>
              <w:t xml:space="preserve"> </w:t>
            </w:r>
            <w:proofErr w:type="spellStart"/>
            <w:r w:rsidRPr="007B6FE7">
              <w:rPr>
                <w:rFonts w:ascii="Times New Roman" w:eastAsia="Times New Roman" w:hAnsi="Times New Roman" w:cs="Times New Roman"/>
                <w:sz w:val="26"/>
                <w:szCs w:val="26"/>
                <w:lang w:val="en-GB"/>
              </w:rPr>
              <w:t>Pheng</w:t>
            </w:r>
            <w:proofErr w:type="spellEnd"/>
            <w:r w:rsidRPr="007B6FE7">
              <w:rPr>
                <w:rFonts w:ascii="Times New Roman" w:eastAsia="Times New Roman" w:hAnsi="Times New Roman" w:cs="Times New Roman"/>
                <w:sz w:val="26"/>
                <w:szCs w:val="26"/>
                <w:lang w:val="en-GB"/>
              </w:rPr>
              <w:t xml:space="preserve"> </w:t>
            </w:r>
            <w:proofErr w:type="spellStart"/>
            <w:r w:rsidRPr="007B6FE7">
              <w:rPr>
                <w:rFonts w:ascii="Times New Roman" w:eastAsia="Times New Roman" w:hAnsi="Times New Roman" w:cs="Times New Roman"/>
                <w:sz w:val="26"/>
                <w:szCs w:val="26"/>
                <w:lang w:val="en-GB"/>
              </w:rPr>
              <w:t>Hourt</w:t>
            </w:r>
            <w:proofErr w:type="spellEnd"/>
            <w:r w:rsidRPr="007B6FE7">
              <w:rPr>
                <w:rFonts w:ascii="Times New Roman" w:eastAsia="Times New Roman" w:hAnsi="Times New Roman" w:cs="Times New Roman"/>
                <w:sz w:val="26"/>
                <w:szCs w:val="26"/>
                <w:lang w:val="en-GB"/>
              </w:rPr>
              <w:t xml:space="preserve">, </w:t>
            </w:r>
            <w:proofErr w:type="spellStart"/>
            <w:r w:rsidRPr="007B6FE7">
              <w:rPr>
                <w:rFonts w:ascii="Times New Roman" w:eastAsia="Times New Roman" w:hAnsi="Times New Roman" w:cs="Times New Roman"/>
                <w:sz w:val="26"/>
                <w:szCs w:val="26"/>
                <w:lang w:val="en-GB"/>
              </w:rPr>
              <w:t>sangkat</w:t>
            </w:r>
            <w:proofErr w:type="spellEnd"/>
            <w:r w:rsidRPr="007B6FE7">
              <w:rPr>
                <w:rFonts w:ascii="Times New Roman" w:eastAsia="Times New Roman" w:hAnsi="Times New Roman" w:cs="Times New Roman"/>
                <w:sz w:val="26"/>
                <w:szCs w:val="26"/>
                <w:lang w:val="en-GB"/>
              </w:rPr>
              <w:t xml:space="preserve"> Phnom Penh </w:t>
            </w:r>
            <w:proofErr w:type="spellStart"/>
            <w:r w:rsidRPr="007B6FE7">
              <w:rPr>
                <w:rFonts w:ascii="Times New Roman" w:eastAsia="Times New Roman" w:hAnsi="Times New Roman" w:cs="Times New Roman"/>
                <w:sz w:val="26"/>
                <w:szCs w:val="26"/>
                <w:lang w:val="en-GB"/>
              </w:rPr>
              <w:t>Thmey</w:t>
            </w:r>
            <w:proofErr w:type="spellEnd"/>
            <w:r w:rsidRPr="007B6FE7">
              <w:rPr>
                <w:rFonts w:ascii="Times New Roman" w:eastAsia="Times New Roman" w:hAnsi="Times New Roman" w:cs="Times New Roman"/>
                <w:sz w:val="26"/>
                <w:szCs w:val="26"/>
                <w:lang w:val="en-GB"/>
              </w:rPr>
              <w:t xml:space="preserve">, Khan </w:t>
            </w:r>
            <w:proofErr w:type="spellStart"/>
            <w:r w:rsidRPr="007B6FE7">
              <w:rPr>
                <w:rFonts w:ascii="Times New Roman" w:eastAsia="Times New Roman" w:hAnsi="Times New Roman" w:cs="Times New Roman"/>
                <w:sz w:val="26"/>
                <w:szCs w:val="26"/>
                <w:lang w:val="en-GB"/>
              </w:rPr>
              <w:t>Sen</w:t>
            </w:r>
            <w:proofErr w:type="spellEnd"/>
            <w:r w:rsidRPr="007B6FE7">
              <w:rPr>
                <w:rFonts w:ascii="Times New Roman" w:eastAsia="Times New Roman" w:hAnsi="Times New Roman" w:cs="Times New Roman"/>
                <w:sz w:val="26"/>
                <w:szCs w:val="26"/>
                <w:lang w:val="en-GB"/>
              </w:rPr>
              <w:t xml:space="preserve"> </w:t>
            </w:r>
            <w:proofErr w:type="spellStart"/>
            <w:r w:rsidRPr="007B6FE7">
              <w:rPr>
                <w:rFonts w:ascii="Times New Roman" w:eastAsia="Times New Roman" w:hAnsi="Times New Roman" w:cs="Times New Roman"/>
                <w:sz w:val="26"/>
                <w:szCs w:val="26"/>
                <w:lang w:val="en-GB"/>
              </w:rPr>
              <w:t>Sok</w:t>
            </w:r>
            <w:proofErr w:type="spellEnd"/>
            <w:r w:rsidRPr="007B6FE7">
              <w:rPr>
                <w:rFonts w:ascii="Times New Roman" w:eastAsia="Times New Roman" w:hAnsi="Times New Roman" w:cs="Times New Roman"/>
                <w:sz w:val="26"/>
                <w:szCs w:val="26"/>
                <w:lang w:val="en-GB"/>
              </w:rPr>
              <w:t>, Phnom Penh, Cambodia</w:t>
            </w:r>
          </w:p>
        </w:tc>
      </w:tr>
      <w:tr w:rsidR="007B6FE7" w:rsidRPr="007B6FE7" w:rsidTr="000E174A">
        <w:tblPrEx>
          <w:tblCellMar>
            <w:top w:w="0" w:type="dxa"/>
            <w:bottom w:w="0" w:type="dxa"/>
          </w:tblCellMar>
        </w:tblPrEx>
        <w:trPr>
          <w:trHeight w:val="337"/>
        </w:trPr>
        <w:tc>
          <w:tcPr>
            <w:tcW w:w="989" w:type="dxa"/>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Tel.</w:t>
            </w:r>
          </w:p>
        </w:tc>
        <w:tc>
          <w:tcPr>
            <w:tcW w:w="3513" w:type="dxa"/>
            <w:gridSpan w:val="2"/>
          </w:tcPr>
          <w:p w:rsidR="007B6FE7" w:rsidRPr="007B6FE7" w:rsidRDefault="007B6FE7" w:rsidP="007B6FE7">
            <w:pPr>
              <w:tabs>
                <w:tab w:val="left" w:pos="3387"/>
              </w:tabs>
              <w:spacing w:after="0" w:line="240" w:lineRule="auto"/>
              <w:ind w:right="-2"/>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+855-236422000</w:t>
            </w:r>
          </w:p>
        </w:tc>
        <w:tc>
          <w:tcPr>
            <w:tcW w:w="1273"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Fax.</w:t>
            </w:r>
          </w:p>
        </w:tc>
        <w:tc>
          <w:tcPr>
            <w:tcW w:w="3447" w:type="dxa"/>
            <w:gridSpan w:val="2"/>
          </w:tcPr>
          <w:p w:rsidR="007B6FE7" w:rsidRPr="007B6FE7" w:rsidRDefault="007B6FE7" w:rsidP="007B6FE7">
            <w:pPr>
              <w:tabs>
                <w:tab w:val="left" w:pos="3387"/>
              </w:tabs>
              <w:spacing w:after="0" w:line="240" w:lineRule="auto"/>
              <w:ind w:right="-2"/>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_</w:t>
            </w:r>
          </w:p>
        </w:tc>
      </w:tr>
      <w:tr w:rsidR="007B6FE7" w:rsidRPr="007B6FE7" w:rsidTr="000E174A">
        <w:tblPrEx>
          <w:tblCellMar>
            <w:top w:w="0" w:type="dxa"/>
            <w:bottom w:w="0" w:type="dxa"/>
          </w:tblCellMar>
        </w:tblPrEx>
        <w:trPr>
          <w:trHeight w:val="337"/>
        </w:trPr>
        <w:tc>
          <w:tcPr>
            <w:tcW w:w="989" w:type="dxa"/>
          </w:tcPr>
          <w:p w:rsidR="007B6FE7" w:rsidRPr="007B6FE7" w:rsidRDefault="007B6FE7" w:rsidP="007B6FE7">
            <w:pPr>
              <w:spacing w:after="0" w:line="240" w:lineRule="auto"/>
              <w:rPr>
                <w:rFonts w:ascii="Arial" w:eastAsia="Times New Roman" w:hAnsi="Arial" w:cs="Traditional Arabic"/>
                <w:b/>
                <w:bCs/>
                <w:sz w:val="24"/>
                <w:szCs w:val="20"/>
                <w:lang w:val="fr-FR"/>
              </w:rPr>
            </w:pPr>
            <w:r w:rsidRPr="007B6FE7">
              <w:rPr>
                <w:rFonts w:ascii="Arial" w:eastAsia="Times New Roman" w:hAnsi="Arial" w:cs="Traditional Arabic"/>
                <w:b/>
                <w:bCs/>
                <w:sz w:val="24"/>
                <w:szCs w:val="20"/>
                <w:lang w:val="fr-FR"/>
              </w:rPr>
              <w:t>Mobile</w:t>
            </w:r>
          </w:p>
        </w:tc>
        <w:tc>
          <w:tcPr>
            <w:tcW w:w="3513" w:type="dxa"/>
            <w:gridSpan w:val="2"/>
          </w:tcPr>
          <w:p w:rsidR="007B6FE7" w:rsidRPr="007B6FE7" w:rsidRDefault="007B6FE7" w:rsidP="007B6FE7">
            <w:pPr>
              <w:spacing w:after="0" w:line="240" w:lineRule="auto"/>
              <w:ind w:left="45" w:right="-2"/>
              <w:rPr>
                <w:rFonts w:ascii="Times New Roman" w:eastAsia="Times New Roman" w:hAnsi="Times New Roman" w:cs="Times New Roman"/>
                <w:sz w:val="26"/>
                <w:szCs w:val="26"/>
                <w:lang w:val="fr-FR"/>
              </w:rPr>
            </w:pPr>
            <w:r w:rsidRPr="007B6FE7">
              <w:rPr>
                <w:rFonts w:ascii="Times New Roman" w:eastAsia="Times New Roman" w:hAnsi="Times New Roman" w:cs="Times New Roman"/>
                <w:sz w:val="26"/>
                <w:szCs w:val="26"/>
                <w:lang w:val="en-GB"/>
              </w:rPr>
              <w:t>+855-12809385</w:t>
            </w:r>
          </w:p>
        </w:tc>
        <w:tc>
          <w:tcPr>
            <w:tcW w:w="1273" w:type="dxa"/>
            <w:gridSpan w:val="2"/>
          </w:tcPr>
          <w:p w:rsidR="007B6FE7" w:rsidRPr="007B6FE7" w:rsidRDefault="007B6FE7" w:rsidP="007B6FE7">
            <w:pPr>
              <w:spacing w:after="0" w:line="240" w:lineRule="auto"/>
              <w:rPr>
                <w:rFonts w:ascii="Arial" w:eastAsia="Times New Roman" w:hAnsi="Arial" w:cs="Traditional Arabic"/>
                <w:b/>
                <w:bCs/>
                <w:sz w:val="24"/>
                <w:szCs w:val="20"/>
                <w:lang w:val="fr-FR"/>
              </w:rPr>
            </w:pPr>
            <w:r w:rsidRPr="007B6FE7">
              <w:rPr>
                <w:rFonts w:ascii="Arial" w:eastAsia="Times New Roman" w:hAnsi="Arial" w:cs="Traditional Arabic"/>
                <w:b/>
                <w:bCs/>
                <w:sz w:val="24"/>
                <w:szCs w:val="20"/>
                <w:lang w:val="fr-FR"/>
              </w:rPr>
              <w:t>Email</w:t>
            </w:r>
          </w:p>
        </w:tc>
        <w:tc>
          <w:tcPr>
            <w:tcW w:w="3447" w:type="dxa"/>
            <w:gridSpan w:val="2"/>
          </w:tcPr>
          <w:p w:rsidR="007B6FE7" w:rsidRPr="007B6FE7" w:rsidRDefault="007B6FE7" w:rsidP="007B6FE7">
            <w:pPr>
              <w:tabs>
                <w:tab w:val="left" w:pos="3387"/>
              </w:tabs>
              <w:spacing w:after="0" w:line="240" w:lineRule="auto"/>
              <w:ind w:right="-2"/>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imackm@yahoo.com</w:t>
            </w:r>
          </w:p>
        </w:tc>
      </w:tr>
    </w:tbl>
    <w:p w:rsidR="007B6FE7" w:rsidRPr="007B6FE7" w:rsidRDefault="007B6FE7" w:rsidP="007B6FE7">
      <w:pPr>
        <w:spacing w:after="0" w:line="240" w:lineRule="atLeast"/>
        <w:jc w:val="lowKashida"/>
        <w:rPr>
          <w:rFonts w:ascii="Times New Roman" w:eastAsia="Times New Roman" w:hAnsi="Times New Roman" w:cs="Traditional Arabic"/>
          <w:sz w:val="24"/>
          <w:szCs w:val="20"/>
          <w:lang w:val="fr-FR"/>
        </w:rPr>
      </w:pPr>
    </w:p>
    <w:p w:rsidR="007B6FE7" w:rsidRP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P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P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Default="007B6FE7" w:rsidP="007B6FE7">
      <w:pPr>
        <w:spacing w:after="0" w:line="240" w:lineRule="atLeast"/>
        <w:jc w:val="center"/>
        <w:rPr>
          <w:rFonts w:ascii="Times New Roman" w:eastAsia="Times New Roman" w:hAnsi="Times New Roman" w:cs="Traditional Arabic"/>
          <w:sz w:val="24"/>
          <w:szCs w:val="20"/>
          <w:lang w:val="fr-FR"/>
        </w:rPr>
      </w:pPr>
    </w:p>
    <w:p w:rsidR="007B6FE7" w:rsidRPr="007B6FE7" w:rsidRDefault="007B6FE7" w:rsidP="007B6FE7">
      <w:pPr>
        <w:spacing w:after="0" w:line="240" w:lineRule="auto"/>
        <w:jc w:val="center"/>
        <w:rPr>
          <w:rFonts w:ascii="Times New Roman" w:eastAsia="Times New Roman" w:hAnsi="Times New Roman" w:cs="Traditional Arabic"/>
          <w:b/>
          <w:bCs/>
          <w:sz w:val="28"/>
          <w:szCs w:val="20"/>
          <w:lang w:val="en-GB" w:eastAsia="en-GB"/>
        </w:rPr>
      </w:pPr>
      <w:r w:rsidRPr="007B6FE7">
        <w:rPr>
          <w:rFonts w:ascii="Times New Roman" w:eastAsia="Times New Roman" w:hAnsi="Times New Roman" w:cs="Traditional Arabic"/>
          <w:b/>
          <w:bCs/>
          <w:sz w:val="28"/>
          <w:szCs w:val="20"/>
          <w:lang w:val="en-GB" w:eastAsia="en-GB"/>
        </w:rPr>
        <w:tab/>
      </w:r>
    </w:p>
    <w:tbl>
      <w:tblPr>
        <w:tblW w:w="922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429"/>
        <w:gridCol w:w="2245"/>
        <w:gridCol w:w="590"/>
        <w:gridCol w:w="522"/>
        <w:gridCol w:w="1888"/>
        <w:gridCol w:w="1559"/>
      </w:tblGrid>
      <w:tr w:rsidR="007B6FE7" w:rsidRPr="007B6FE7" w:rsidTr="000E174A">
        <w:tblPrEx>
          <w:tblCellMar>
            <w:top w:w="0" w:type="dxa"/>
            <w:bottom w:w="0" w:type="dxa"/>
          </w:tblCellMar>
        </w:tblPrEx>
        <w:trPr>
          <w:cantSplit/>
          <w:trHeight w:val="360"/>
        </w:trPr>
        <w:tc>
          <w:tcPr>
            <w:tcW w:w="9222" w:type="dxa"/>
            <w:gridSpan w:val="7"/>
            <w:tcBorders>
              <w:top w:val="single" w:sz="4" w:space="0" w:color="auto"/>
              <w:left w:val="single" w:sz="4" w:space="0" w:color="auto"/>
              <w:bottom w:val="single" w:sz="4" w:space="0" w:color="auto"/>
              <w:right w:val="single" w:sz="4" w:space="0" w:color="auto"/>
            </w:tcBorders>
          </w:tcPr>
          <w:p w:rsidR="007B6FE7" w:rsidRPr="007B6FE7" w:rsidRDefault="007B6FE7" w:rsidP="007B6FE7">
            <w:pPr>
              <w:keepNext/>
              <w:spacing w:after="0" w:line="240" w:lineRule="auto"/>
              <w:jc w:val="center"/>
              <w:outlineLvl w:val="2"/>
              <w:rPr>
                <w:rFonts w:ascii="Arial" w:eastAsia="Times New Roman" w:hAnsi="Arial" w:cs="Traditional Arabic"/>
                <w:b/>
                <w:bCs/>
                <w:sz w:val="28"/>
                <w:szCs w:val="28"/>
              </w:rPr>
            </w:pPr>
            <w:r w:rsidRPr="007B6FE7">
              <w:rPr>
                <w:rFonts w:ascii="Arial" w:eastAsia="Times New Roman" w:hAnsi="Arial" w:cs="Traditional Arabic"/>
                <w:b/>
                <w:bCs/>
                <w:sz w:val="28"/>
                <w:szCs w:val="28"/>
              </w:rPr>
              <w:lastRenderedPageBreak/>
              <w:t>DEVELOPMENT PROJECTS (SPE)</w:t>
            </w:r>
          </w:p>
          <w:p w:rsidR="007B6FE7" w:rsidRPr="007B6FE7" w:rsidRDefault="007B6FE7" w:rsidP="007B6FE7">
            <w:pPr>
              <w:spacing w:after="0" w:line="240" w:lineRule="auto"/>
              <w:jc w:val="center"/>
              <w:rPr>
                <w:rFonts w:ascii="Times New Roman" w:eastAsia="Times New Roman" w:hAnsi="Times New Roman" w:cs="Traditional Arabic"/>
                <w:sz w:val="20"/>
                <w:szCs w:val="20"/>
              </w:rPr>
            </w:pPr>
          </w:p>
        </w:tc>
      </w:tr>
      <w:tr w:rsidR="007B6FE7" w:rsidRPr="007B6FE7" w:rsidTr="000E174A">
        <w:tblPrEx>
          <w:tblCellMar>
            <w:top w:w="0" w:type="dxa"/>
            <w:bottom w:w="0" w:type="dxa"/>
          </w:tblCellMar>
        </w:tblPrEx>
        <w:trPr>
          <w:cantSplit/>
          <w:trHeight w:val="360"/>
        </w:trPr>
        <w:tc>
          <w:tcPr>
            <w:tcW w:w="2418"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Name of Project</w:t>
            </w:r>
          </w:p>
        </w:tc>
        <w:tc>
          <w:tcPr>
            <w:tcW w:w="6804" w:type="dxa"/>
            <w:gridSpan w:val="5"/>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76" w:lineRule="auto"/>
              <w:ind w:right="140"/>
              <w:jc w:val="both"/>
              <w:rPr>
                <w:rFonts w:ascii="Times New Roman" w:eastAsia="Times New Roman" w:hAnsi="Times New Roman" w:cs="Traditional Arabic"/>
                <w:sz w:val="26"/>
                <w:szCs w:val="26"/>
                <w:shd w:val="clear" w:color="auto" w:fill="FFFFFF"/>
                <w:lang w:val="en-GB"/>
              </w:rPr>
            </w:pPr>
            <w:r w:rsidRPr="007B6FE7">
              <w:rPr>
                <w:rFonts w:ascii="Times New Roman" w:eastAsia="Times New Roman" w:hAnsi="Times New Roman" w:cs="Times New Roman"/>
                <w:sz w:val="26"/>
                <w:szCs w:val="26"/>
                <w:lang w:val="en-GB"/>
              </w:rPr>
              <w:t>Establishment of Educational and Cultural Centre</w:t>
            </w:r>
            <w:r w:rsidRPr="007B6FE7">
              <w:rPr>
                <w:rFonts w:ascii="Times New Roman" w:eastAsia="Times New Roman" w:hAnsi="Times New Roman" w:cs="Traditional Arabic"/>
                <w:sz w:val="26"/>
                <w:szCs w:val="26"/>
                <w:lang w:val="en-GB"/>
              </w:rPr>
              <w:t>.</w:t>
            </w:r>
          </w:p>
        </w:tc>
      </w:tr>
      <w:tr w:rsidR="007B6FE7" w:rsidRPr="007B6FE7" w:rsidTr="000E174A">
        <w:tblPrEx>
          <w:tblCellMar>
            <w:top w:w="0" w:type="dxa"/>
            <w:bottom w:w="0" w:type="dxa"/>
          </w:tblCellMar>
        </w:tblPrEx>
        <w:trPr>
          <w:cantSplit/>
          <w:trHeight w:val="360"/>
        </w:trPr>
        <w:tc>
          <w:tcPr>
            <w:tcW w:w="2418"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Country</w:t>
            </w:r>
          </w:p>
          <w:p w:rsidR="007B6FE7" w:rsidRPr="007B6FE7" w:rsidRDefault="007B6FE7" w:rsidP="007B6FE7">
            <w:pPr>
              <w:spacing w:after="0" w:line="240" w:lineRule="auto"/>
              <w:jc w:val="lowKashida"/>
              <w:rPr>
                <w:rFonts w:ascii="Arial" w:eastAsia="Times New Roman" w:hAnsi="Arial" w:cs="Traditional Arabic"/>
                <w:b/>
                <w:bCs/>
                <w:sz w:val="24"/>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tabs>
                <w:tab w:val="right" w:pos="2619"/>
              </w:tabs>
              <w:spacing w:after="0" w:line="240" w:lineRule="auto"/>
              <w:jc w:val="both"/>
              <w:rPr>
                <w:rFonts w:ascii="Arial" w:eastAsia="Times New Roman" w:hAnsi="Arial" w:cs="Traditional Arabic"/>
                <w:sz w:val="24"/>
                <w:szCs w:val="20"/>
              </w:rPr>
            </w:pPr>
            <w:r w:rsidRPr="007B6FE7">
              <w:rPr>
                <w:rFonts w:ascii="Times New Roman" w:eastAsia="Times New Roman" w:hAnsi="Times New Roman" w:cs="Traditional Arabic"/>
                <w:sz w:val="26"/>
                <w:szCs w:val="26"/>
                <w:shd w:val="clear" w:color="auto" w:fill="FFFFFF"/>
                <w:lang w:val="en-GB"/>
              </w:rPr>
              <w:t>Italy</w:t>
            </w:r>
            <w:r w:rsidRPr="007B6FE7">
              <w:rPr>
                <w:rFonts w:ascii="Times New Roman" w:eastAsia="Times New Roman" w:hAnsi="Times New Roman" w:cs="Traditional Arabic"/>
                <w:sz w:val="26"/>
                <w:szCs w:val="26"/>
                <w:lang w:val="en-AU"/>
              </w:rPr>
              <w:tab/>
            </w:r>
          </w:p>
        </w:tc>
        <w:tc>
          <w:tcPr>
            <w:tcW w:w="2410"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Mode of Financing</w:t>
            </w:r>
          </w:p>
        </w:tc>
        <w:tc>
          <w:tcPr>
            <w:tcW w:w="1559" w:type="dxa"/>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rPr>
                <w:rFonts w:ascii="Arial" w:eastAsia="Times New Roman" w:hAnsi="Arial" w:cs="Traditional Arabic"/>
                <w:sz w:val="24"/>
                <w:szCs w:val="20"/>
              </w:rPr>
            </w:pPr>
            <w:r w:rsidRPr="007B6FE7">
              <w:rPr>
                <w:rFonts w:ascii="Times New Roman" w:eastAsia="Times New Roman" w:hAnsi="Times New Roman" w:cs="Traditional Arabic"/>
                <w:sz w:val="26"/>
                <w:szCs w:val="26"/>
                <w:lang w:val="en-GB"/>
              </w:rPr>
              <w:t xml:space="preserve"> Grant</w:t>
            </w:r>
            <w:r w:rsidRPr="007B6FE7">
              <w:rPr>
                <w:rFonts w:ascii="Arial" w:eastAsia="Times New Roman" w:hAnsi="Arial" w:cs="Traditional Arabic"/>
                <w:sz w:val="24"/>
                <w:szCs w:val="20"/>
              </w:rPr>
              <w:t xml:space="preserve"> </w:t>
            </w:r>
          </w:p>
        </w:tc>
      </w:tr>
      <w:tr w:rsidR="007B6FE7" w:rsidRPr="007B6FE7" w:rsidTr="000E174A">
        <w:tblPrEx>
          <w:tblCellMar>
            <w:top w:w="0" w:type="dxa"/>
            <w:bottom w:w="0" w:type="dxa"/>
          </w:tblCellMar>
        </w:tblPrEx>
        <w:trPr>
          <w:cantSplit/>
          <w:trHeight w:val="532"/>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Scope of Work</w:t>
            </w:r>
          </w:p>
          <w:p w:rsidR="007B6FE7" w:rsidRPr="007B6FE7" w:rsidRDefault="007B6FE7" w:rsidP="007B6FE7">
            <w:pPr>
              <w:spacing w:after="0" w:line="240" w:lineRule="auto"/>
              <w:jc w:val="lowKashida"/>
              <w:rPr>
                <w:rFonts w:ascii="Arial" w:eastAsia="Times New Roman" w:hAnsi="Arial" w:cs="Traditional Arabic"/>
                <w:b/>
                <w:bCs/>
                <w:sz w:val="24"/>
                <w:szCs w:val="20"/>
              </w:rPr>
            </w:pPr>
          </w:p>
        </w:tc>
        <w:tc>
          <w:tcPr>
            <w:tcW w:w="6804" w:type="dxa"/>
            <w:gridSpan w:val="5"/>
          </w:tcPr>
          <w:p w:rsidR="007B6FE7" w:rsidRPr="007B6FE7" w:rsidRDefault="007B6FE7" w:rsidP="007B6FE7">
            <w:pPr>
              <w:spacing w:after="0" w:line="254" w:lineRule="auto"/>
              <w:ind w:right="-1"/>
              <w:jc w:val="both"/>
              <w:rPr>
                <w:rFonts w:ascii="Times New Roman" w:eastAsia="Times New Roman" w:hAnsi="Times New Roman" w:cs="Times New Roman"/>
                <w:w w:val="104"/>
                <w:sz w:val="26"/>
                <w:szCs w:val="26"/>
                <w:lang w:val="en-GB"/>
              </w:rPr>
            </w:pPr>
            <w:r w:rsidRPr="007B6FE7">
              <w:rPr>
                <w:rFonts w:ascii="Times New Roman" w:eastAsia="Times New Roman" w:hAnsi="Times New Roman" w:cs="Times New Roman"/>
                <w:w w:val="104"/>
                <w:sz w:val="26"/>
                <w:szCs w:val="26"/>
                <w:lang w:val="en-GB"/>
              </w:rPr>
              <w:t xml:space="preserve">The scope of the project is to purchase a complex building in Main Street in </w:t>
            </w:r>
            <w:r w:rsidRPr="007B6FE7">
              <w:rPr>
                <w:rFonts w:ascii="Times New Roman" w:eastAsia="Times New Roman" w:hAnsi="Times New Roman" w:cs="Times New Roman"/>
                <w:sz w:val="26"/>
                <w:szCs w:val="26"/>
                <w:lang w:val="en-GB"/>
              </w:rPr>
              <w:t>Bergamo City, Lombardy state, Italy replacing the rented one</w:t>
            </w:r>
            <w:r w:rsidRPr="007B6FE7">
              <w:rPr>
                <w:rFonts w:ascii="Times New Roman" w:eastAsia="Times New Roman" w:hAnsi="Times New Roman" w:cs="Times New Roman"/>
                <w:w w:val="104"/>
                <w:sz w:val="26"/>
                <w:szCs w:val="26"/>
                <w:lang w:val="en-GB"/>
              </w:rPr>
              <w:t>.</w:t>
            </w:r>
          </w:p>
          <w:p w:rsidR="007B6FE7" w:rsidRPr="007B6FE7" w:rsidRDefault="007B6FE7" w:rsidP="007B6FE7">
            <w:pPr>
              <w:spacing w:after="0" w:line="254" w:lineRule="auto"/>
              <w:ind w:right="-1"/>
              <w:jc w:val="both"/>
              <w:rPr>
                <w:rFonts w:ascii="Times New Roman" w:eastAsia="Times New Roman" w:hAnsi="Times New Roman" w:cs="Times New Roman"/>
                <w:w w:val="104"/>
                <w:sz w:val="26"/>
                <w:szCs w:val="26"/>
                <w:lang w:val="en-GB"/>
              </w:rPr>
            </w:pPr>
            <w:r w:rsidRPr="007B6FE7">
              <w:rPr>
                <w:rFonts w:ascii="Times New Roman" w:eastAsia="Times New Roman" w:hAnsi="Times New Roman" w:cs="Times New Roman"/>
                <w:w w:val="104"/>
                <w:sz w:val="26"/>
                <w:szCs w:val="26"/>
                <w:lang w:val="en-GB"/>
              </w:rPr>
              <w:t xml:space="preserve">- The two-floor building is 4,000 </w:t>
            </w:r>
            <w:proofErr w:type="spellStart"/>
            <w:r w:rsidRPr="007B6FE7">
              <w:rPr>
                <w:rFonts w:ascii="Times New Roman" w:eastAsia="Times New Roman" w:hAnsi="Times New Roman" w:cs="Times New Roman"/>
                <w:w w:val="104"/>
                <w:sz w:val="26"/>
                <w:szCs w:val="26"/>
                <w:lang w:val="en-GB"/>
              </w:rPr>
              <w:t>sqm</w:t>
            </w:r>
            <w:proofErr w:type="spellEnd"/>
            <w:r w:rsidRPr="007B6FE7">
              <w:rPr>
                <w:rFonts w:ascii="Times New Roman" w:eastAsia="Times New Roman" w:hAnsi="Times New Roman" w:cs="Times New Roman"/>
                <w:w w:val="104"/>
                <w:sz w:val="26"/>
                <w:szCs w:val="26"/>
                <w:lang w:val="en-GB"/>
              </w:rPr>
              <w:t xml:space="preserve"> and will be converted into 12 classrooms to be used as educational and training </w:t>
            </w:r>
            <w:proofErr w:type="spellStart"/>
            <w:r w:rsidRPr="007B6FE7">
              <w:rPr>
                <w:rFonts w:ascii="Times New Roman" w:eastAsia="Times New Roman" w:hAnsi="Times New Roman" w:cs="Times New Roman"/>
                <w:w w:val="104"/>
                <w:sz w:val="26"/>
                <w:szCs w:val="26"/>
                <w:lang w:val="en-GB"/>
              </w:rPr>
              <w:t>center</w:t>
            </w:r>
            <w:proofErr w:type="spellEnd"/>
            <w:r w:rsidRPr="007B6FE7">
              <w:rPr>
                <w:rFonts w:ascii="Times New Roman" w:eastAsia="Times New Roman" w:hAnsi="Times New Roman" w:cs="Times New Roman"/>
                <w:w w:val="104"/>
                <w:sz w:val="26"/>
                <w:szCs w:val="26"/>
                <w:lang w:val="en-GB"/>
              </w:rPr>
              <w:t>, conference hall, mosque, and library, in addition to dining and kitchen and other facilities.</w:t>
            </w:r>
          </w:p>
          <w:p w:rsidR="007B6FE7" w:rsidRPr="007B6FE7" w:rsidRDefault="007B6FE7" w:rsidP="007B6FE7">
            <w:pPr>
              <w:spacing w:after="0" w:line="254" w:lineRule="auto"/>
              <w:ind w:right="-1"/>
              <w:jc w:val="both"/>
              <w:rPr>
                <w:rFonts w:ascii="Times New Roman" w:eastAsia="Times New Roman" w:hAnsi="Times New Roman" w:cs="Times New Roman"/>
                <w:w w:val="104"/>
                <w:sz w:val="26"/>
                <w:szCs w:val="26"/>
                <w:lang w:val="en-GB"/>
              </w:rPr>
            </w:pPr>
            <w:r w:rsidRPr="007B6FE7">
              <w:rPr>
                <w:rFonts w:ascii="Times New Roman" w:eastAsia="Times New Roman" w:hAnsi="Times New Roman" w:cs="Times New Roman"/>
                <w:w w:val="104"/>
                <w:sz w:val="26"/>
                <w:szCs w:val="26"/>
                <w:lang w:val="en-GB"/>
              </w:rPr>
              <w:t xml:space="preserve">- The land is 4,000 </w:t>
            </w:r>
            <w:proofErr w:type="spellStart"/>
            <w:r w:rsidRPr="007B6FE7">
              <w:rPr>
                <w:rFonts w:ascii="Times New Roman" w:eastAsia="Times New Roman" w:hAnsi="Times New Roman" w:cs="Times New Roman"/>
                <w:w w:val="104"/>
                <w:sz w:val="26"/>
                <w:szCs w:val="26"/>
                <w:lang w:val="en-GB"/>
              </w:rPr>
              <w:t>sqm</w:t>
            </w:r>
            <w:proofErr w:type="spellEnd"/>
            <w:r w:rsidRPr="007B6FE7">
              <w:rPr>
                <w:rFonts w:ascii="Times New Roman" w:eastAsia="Times New Roman" w:hAnsi="Times New Roman" w:cs="Times New Roman"/>
                <w:w w:val="104"/>
                <w:sz w:val="26"/>
                <w:szCs w:val="26"/>
                <w:lang w:val="en-GB"/>
              </w:rPr>
              <w:t>.</w:t>
            </w:r>
          </w:p>
          <w:p w:rsidR="007B6FE7" w:rsidRPr="007B6FE7" w:rsidRDefault="007B6FE7" w:rsidP="007B6FE7">
            <w:pPr>
              <w:spacing w:after="0" w:line="254" w:lineRule="auto"/>
              <w:ind w:right="-1"/>
              <w:jc w:val="both"/>
              <w:rPr>
                <w:rFonts w:ascii="Times New Roman" w:eastAsia="Times New Roman" w:hAnsi="Times New Roman" w:cs="Times New Roman"/>
                <w:w w:val="104"/>
                <w:sz w:val="26"/>
                <w:szCs w:val="26"/>
                <w:lang w:val="en-GB"/>
              </w:rPr>
            </w:pPr>
            <w:r w:rsidRPr="007B6FE7">
              <w:rPr>
                <w:rFonts w:ascii="Times New Roman" w:eastAsia="Times New Roman" w:hAnsi="Times New Roman" w:cs="Times New Roman"/>
                <w:w w:val="104"/>
                <w:sz w:val="26"/>
                <w:szCs w:val="26"/>
                <w:lang w:val="en-GB"/>
              </w:rPr>
              <w:t xml:space="preserve">- IDB’s participation will be used for the Furniture and Equipping the training </w:t>
            </w:r>
            <w:proofErr w:type="spellStart"/>
            <w:r w:rsidRPr="007B6FE7">
              <w:rPr>
                <w:rFonts w:ascii="Times New Roman" w:eastAsia="Times New Roman" w:hAnsi="Times New Roman" w:cs="Times New Roman"/>
                <w:w w:val="104"/>
                <w:sz w:val="26"/>
                <w:szCs w:val="26"/>
                <w:lang w:val="en-GB"/>
              </w:rPr>
              <w:t>center</w:t>
            </w:r>
            <w:proofErr w:type="spellEnd"/>
            <w:r w:rsidRPr="007B6FE7">
              <w:rPr>
                <w:rFonts w:ascii="Times New Roman" w:eastAsia="Times New Roman" w:hAnsi="Times New Roman" w:cs="Times New Roman"/>
                <w:w w:val="104"/>
                <w:sz w:val="26"/>
                <w:szCs w:val="26"/>
                <w:lang w:val="en-GB"/>
              </w:rPr>
              <w:t xml:space="preserve"> facilities.</w:t>
            </w:r>
          </w:p>
          <w:p w:rsidR="007B6FE7" w:rsidRPr="007B6FE7" w:rsidRDefault="007B6FE7" w:rsidP="007B6FE7">
            <w:pPr>
              <w:spacing w:after="0" w:line="254" w:lineRule="auto"/>
              <w:ind w:right="-1"/>
              <w:jc w:val="both"/>
              <w:rPr>
                <w:rFonts w:ascii="Times New Roman" w:eastAsia="Times New Roman" w:hAnsi="Times New Roman" w:cs="Times New Roman"/>
                <w:w w:val="104"/>
                <w:sz w:val="26"/>
                <w:szCs w:val="26"/>
                <w:lang w:val="en-GB"/>
              </w:rPr>
            </w:pPr>
            <w:r w:rsidRPr="007B6FE7">
              <w:rPr>
                <w:rFonts w:ascii="Times New Roman" w:eastAsia="Times New Roman" w:hAnsi="Times New Roman" w:cs="Times New Roman"/>
                <w:w w:val="104"/>
                <w:sz w:val="26"/>
                <w:szCs w:val="26"/>
                <w:lang w:val="en-GB"/>
              </w:rPr>
              <w:t xml:space="preserve">- The renovation &amp; equipment work will include refurbishing playground area, and rehabilitation of the existing rooms to be used for the mentioned facilities. </w:t>
            </w:r>
          </w:p>
        </w:tc>
      </w:tr>
      <w:tr w:rsidR="007B6FE7" w:rsidRPr="007B6FE7" w:rsidTr="000E174A">
        <w:tblPrEx>
          <w:tblCellMar>
            <w:top w:w="0" w:type="dxa"/>
            <w:bottom w:w="0" w:type="dxa"/>
          </w:tblCellMar>
        </w:tblPrEx>
        <w:trPr>
          <w:cantSplit/>
          <w:trHeight w:val="57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 Sector</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imes New Roman"/>
                <w:sz w:val="26"/>
                <w:szCs w:val="26"/>
              </w:rPr>
            </w:pPr>
            <w:r w:rsidRPr="007B6FE7">
              <w:rPr>
                <w:rFonts w:ascii="Times New Roman" w:eastAsia="Times New Roman" w:hAnsi="Times New Roman" w:cs="Traditional Arabic"/>
                <w:sz w:val="26"/>
                <w:szCs w:val="26"/>
                <w:lang w:val="en-AU"/>
              </w:rPr>
              <w:t>Education</w:t>
            </w:r>
          </w:p>
        </w:tc>
      </w:tr>
      <w:tr w:rsidR="007B6FE7" w:rsidRPr="007B6FE7" w:rsidTr="000E174A">
        <w:tblPrEx>
          <w:tblCellMar>
            <w:top w:w="0" w:type="dxa"/>
            <w:bottom w:w="0" w:type="dxa"/>
          </w:tblCellMar>
        </w:tblPrEx>
        <w:trPr>
          <w:cantSplit/>
          <w:trHeight w:val="55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Location</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Bergamo City</w:t>
            </w:r>
          </w:p>
        </w:tc>
      </w:tr>
      <w:tr w:rsidR="007B6FE7" w:rsidRPr="007B6FE7" w:rsidTr="000E174A">
        <w:tblPrEx>
          <w:tblCellMar>
            <w:top w:w="0" w:type="dxa"/>
            <w:bottom w:w="0" w:type="dxa"/>
          </w:tblCellMar>
        </w:tblPrEx>
        <w:trPr>
          <w:cantSplit/>
          <w:trHeight w:val="862"/>
        </w:trPr>
        <w:tc>
          <w:tcPr>
            <w:tcW w:w="2418" w:type="dxa"/>
            <w:gridSpan w:val="2"/>
            <w:tcBorders>
              <w:top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Project Objectives  </w:t>
            </w:r>
          </w:p>
        </w:tc>
        <w:tc>
          <w:tcPr>
            <w:tcW w:w="6804" w:type="dxa"/>
            <w:gridSpan w:val="5"/>
            <w:tcBorders>
              <w:top w:val="single" w:sz="4" w:space="0" w:color="auto"/>
            </w:tcBorders>
          </w:tcPr>
          <w:p w:rsidR="007B6FE7" w:rsidRPr="007B6FE7" w:rsidRDefault="007B6FE7" w:rsidP="007B6FE7">
            <w:pPr>
              <w:spacing w:after="0" w:line="240" w:lineRule="auto"/>
              <w:ind w:right="-28"/>
              <w:jc w:val="both"/>
              <w:rPr>
                <w:rFonts w:ascii="Times New Roman" w:eastAsia="Times New Roman" w:hAnsi="Times New Roman" w:cs="Traditional Arabic"/>
                <w:sz w:val="20"/>
                <w:szCs w:val="20"/>
                <w:shd w:val="clear" w:color="auto" w:fill="FFFFFF"/>
                <w:lang w:val="en-GB"/>
              </w:rPr>
            </w:pPr>
            <w:r w:rsidRPr="007B6FE7">
              <w:rPr>
                <w:rFonts w:ascii="Times New Roman" w:eastAsia="Times New Roman" w:hAnsi="Times New Roman" w:cs="Times New Roman"/>
                <w:w w:val="104"/>
                <w:sz w:val="26"/>
                <w:szCs w:val="26"/>
                <w:lang w:val="en-GB"/>
              </w:rPr>
              <w:t>The project aims at providing better facilities for training programs, capacity building courses, and educational courses for Muslim ladies and Youth in particular and the community in general; In addition it will provide facilities for teaching Arabic language &amp; Islamic culture for Muslims and non-Muslims</w:t>
            </w:r>
            <w:r w:rsidRPr="007B6FE7">
              <w:rPr>
                <w:rFonts w:ascii="Times New Roman" w:eastAsia="Times New Roman" w:hAnsi="Times New Roman" w:cs="Traditional Arabic"/>
                <w:sz w:val="26"/>
                <w:szCs w:val="26"/>
                <w:shd w:val="clear" w:color="auto" w:fill="FFFFFF"/>
                <w:lang w:val="en-GB"/>
              </w:rPr>
              <w:t>.</w:t>
            </w:r>
          </w:p>
          <w:p w:rsidR="007B6FE7" w:rsidRPr="007B6FE7" w:rsidRDefault="007B6FE7" w:rsidP="007B6FE7">
            <w:pPr>
              <w:spacing w:after="0" w:line="240" w:lineRule="auto"/>
              <w:jc w:val="lowKashida"/>
              <w:rPr>
                <w:rFonts w:ascii="Times New Roman" w:eastAsia="Times New Roman" w:hAnsi="Times New Roman" w:cs="Traditional Arabic"/>
                <w:sz w:val="20"/>
                <w:szCs w:val="26"/>
                <w:shd w:val="clear" w:color="auto" w:fill="FFFFFF"/>
                <w:lang w:val="en-GB"/>
              </w:rPr>
            </w:pPr>
          </w:p>
        </w:tc>
      </w:tr>
      <w:tr w:rsidR="007B6FE7" w:rsidRPr="007B6FE7" w:rsidTr="000E174A">
        <w:tblPrEx>
          <w:tblCellMar>
            <w:top w:w="0" w:type="dxa"/>
            <w:bottom w:w="0" w:type="dxa"/>
          </w:tblCellMar>
        </w:tblPrEx>
        <w:trPr>
          <w:cantSplit/>
          <w:trHeight w:val="43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Total Cost </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US$ 6,600,000</w:t>
            </w:r>
          </w:p>
          <w:p w:rsidR="007B6FE7" w:rsidRPr="007B6FE7" w:rsidRDefault="007B6FE7" w:rsidP="007B6FE7">
            <w:pPr>
              <w:spacing w:after="0" w:line="240" w:lineRule="auto"/>
              <w:jc w:val="lowKashida"/>
              <w:rPr>
                <w:rFonts w:ascii="Arial" w:eastAsia="Times New Roman" w:hAnsi="Arial" w:cs="Traditional Arabic"/>
                <w:sz w:val="24"/>
                <w:szCs w:val="20"/>
              </w:rPr>
            </w:pPr>
          </w:p>
        </w:tc>
      </w:tr>
      <w:tr w:rsidR="007B6FE7" w:rsidRPr="007B6FE7" w:rsidTr="000E174A">
        <w:tblPrEx>
          <w:tblCellMar>
            <w:top w:w="0" w:type="dxa"/>
            <w:bottom w:w="0" w:type="dxa"/>
          </w:tblCellMar>
        </w:tblPrEx>
        <w:trPr>
          <w:trHeight w:val="444"/>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IDB's Contribution</w:t>
            </w:r>
          </w:p>
        </w:tc>
        <w:tc>
          <w:tcPr>
            <w:tcW w:w="6804" w:type="dxa"/>
            <w:gridSpan w:val="5"/>
          </w:tcPr>
          <w:p w:rsidR="007B6FE7" w:rsidRPr="007B6FE7" w:rsidRDefault="007B6FE7" w:rsidP="007B6FE7">
            <w:pPr>
              <w:tabs>
                <w:tab w:val="left" w:pos="4005"/>
              </w:tabs>
              <w:spacing w:after="0" w:line="240" w:lineRule="auto"/>
              <w:ind w:right="-2"/>
              <w:jc w:val="both"/>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 xml:space="preserve">US$ 200,000/- </w:t>
            </w:r>
          </w:p>
          <w:p w:rsidR="007B6FE7" w:rsidRPr="007B6FE7" w:rsidRDefault="007B6FE7" w:rsidP="007B6FE7">
            <w:pPr>
              <w:spacing w:after="0" w:line="240" w:lineRule="auto"/>
              <w:jc w:val="lowKashida"/>
              <w:rPr>
                <w:rFonts w:ascii="Arial" w:eastAsia="Times New Roman" w:hAnsi="Arial" w:cs="Traditional Arabic"/>
                <w:sz w:val="24"/>
                <w:szCs w:val="20"/>
              </w:rPr>
            </w:pPr>
          </w:p>
        </w:tc>
      </w:tr>
      <w:tr w:rsidR="007B6FE7" w:rsidRPr="007B6FE7" w:rsidTr="000E174A">
        <w:tblPrEx>
          <w:tblCellMar>
            <w:top w:w="0" w:type="dxa"/>
            <w:bottom w:w="0" w:type="dxa"/>
          </w:tblCellMar>
        </w:tblPrEx>
        <w:trPr>
          <w:trHeight w:val="523"/>
        </w:trPr>
        <w:tc>
          <w:tcPr>
            <w:tcW w:w="2418" w:type="dxa"/>
            <w:gridSpan w:val="2"/>
          </w:tcPr>
          <w:p w:rsidR="007B6FE7" w:rsidRPr="007B6FE7" w:rsidRDefault="007B6FE7" w:rsidP="007B6FE7">
            <w:pPr>
              <w:spacing w:after="0" w:line="240" w:lineRule="auto"/>
              <w:rPr>
                <w:rFonts w:ascii="Arial" w:eastAsia="Times New Roman" w:hAnsi="Arial" w:cs="Traditional Arabic"/>
                <w:b/>
                <w:bCs/>
                <w:sz w:val="24"/>
                <w:szCs w:val="20"/>
              </w:rPr>
            </w:pPr>
            <w:r w:rsidRPr="007B6FE7">
              <w:rPr>
                <w:rFonts w:ascii="Arial" w:eastAsia="Times New Roman" w:hAnsi="Arial" w:cs="Traditional Arabic"/>
                <w:b/>
                <w:bCs/>
                <w:sz w:val="24"/>
                <w:szCs w:val="20"/>
              </w:rPr>
              <w:t>IDB Financed Components</w:t>
            </w:r>
          </w:p>
        </w:tc>
        <w:tc>
          <w:tcPr>
            <w:tcW w:w="6804" w:type="dxa"/>
            <w:gridSpan w:val="5"/>
          </w:tcPr>
          <w:p w:rsidR="007B6FE7" w:rsidRPr="007B6FE7" w:rsidRDefault="007B6FE7" w:rsidP="007B6FE7">
            <w:pPr>
              <w:spacing w:after="0" w:line="240" w:lineRule="auto"/>
              <w:contextualSpacing/>
              <w:rPr>
                <w:rFonts w:ascii="Times New Roman" w:eastAsia="Times New Roman" w:hAnsi="Times New Roman" w:cs="Traditional Arabic"/>
                <w:sz w:val="26"/>
                <w:szCs w:val="26"/>
                <w:lang w:val="en-GB"/>
              </w:rPr>
            </w:pPr>
            <w:r w:rsidRPr="007B6FE7">
              <w:rPr>
                <w:rFonts w:ascii="Times New Roman" w:eastAsia="Times New Roman" w:hAnsi="Times New Roman" w:cs="Traditional Arabic"/>
                <w:sz w:val="26"/>
                <w:szCs w:val="26"/>
                <w:lang w:val="en-GB"/>
              </w:rPr>
              <w:t>Furniture and equipment.</w:t>
            </w:r>
          </w:p>
        </w:tc>
      </w:tr>
      <w:tr w:rsidR="007B6FE7" w:rsidRPr="007B6FE7" w:rsidTr="000E174A">
        <w:tblPrEx>
          <w:tblCellMar>
            <w:top w:w="0" w:type="dxa"/>
            <w:bottom w:w="0" w:type="dxa"/>
          </w:tblCellMar>
        </w:tblPrEx>
        <w:trPr>
          <w:trHeight w:val="453"/>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Beneficiary</w:t>
            </w:r>
          </w:p>
        </w:tc>
        <w:tc>
          <w:tcPr>
            <w:tcW w:w="6804" w:type="dxa"/>
            <w:gridSpan w:val="5"/>
          </w:tcPr>
          <w:p w:rsidR="007B6FE7" w:rsidRPr="007B6FE7" w:rsidRDefault="007B6FE7" w:rsidP="007B6FE7">
            <w:pPr>
              <w:tabs>
                <w:tab w:val="left" w:pos="4005"/>
              </w:tabs>
              <w:spacing w:after="0" w:line="240" w:lineRule="auto"/>
              <w:ind w:right="-2"/>
              <w:jc w:val="both"/>
              <w:rPr>
                <w:rFonts w:ascii="Times New Roman" w:eastAsia="Times New Roman" w:hAnsi="Times New Roman" w:cs="Traditional Arabic"/>
                <w:sz w:val="26"/>
                <w:szCs w:val="26"/>
                <w:shd w:val="clear" w:color="auto" w:fill="FFFFFF"/>
                <w:lang w:val="en-GB"/>
              </w:rPr>
            </w:pPr>
            <w:r w:rsidRPr="007B6FE7">
              <w:rPr>
                <w:rFonts w:ascii="Times New Roman" w:eastAsia="Times New Roman" w:hAnsi="Times New Roman" w:cs="Times New Roman"/>
                <w:color w:val="000000"/>
                <w:sz w:val="26"/>
                <w:szCs w:val="26"/>
              </w:rPr>
              <w:t>Islamic cultural center in Bergamo</w:t>
            </w:r>
          </w:p>
        </w:tc>
      </w:tr>
      <w:tr w:rsidR="007B6FE7" w:rsidRPr="007B6FE7" w:rsidTr="000E174A">
        <w:tblPrEx>
          <w:tblCellMar>
            <w:top w:w="0" w:type="dxa"/>
            <w:bottom w:w="0" w:type="dxa"/>
          </w:tblCellMar>
        </w:tblPrEx>
        <w:trPr>
          <w:trHeight w:val="488"/>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Address</w:t>
            </w:r>
          </w:p>
        </w:tc>
        <w:tc>
          <w:tcPr>
            <w:tcW w:w="6804" w:type="dxa"/>
            <w:gridSpan w:val="5"/>
          </w:tcPr>
          <w:p w:rsidR="007B6FE7" w:rsidRPr="007B6FE7" w:rsidRDefault="007B6FE7" w:rsidP="007B6FE7">
            <w:pPr>
              <w:spacing w:after="0" w:line="240" w:lineRule="auto"/>
              <w:ind w:right="-2"/>
              <w:jc w:val="both"/>
              <w:rPr>
                <w:rFonts w:ascii="Times New Roman" w:eastAsia="Times New Roman" w:hAnsi="Times New Roman" w:cs="Times New Roman"/>
                <w:color w:val="FF0000"/>
                <w:sz w:val="26"/>
                <w:szCs w:val="26"/>
              </w:rPr>
            </w:pPr>
            <w:r w:rsidRPr="007B6FE7">
              <w:rPr>
                <w:rFonts w:ascii="Times New Roman" w:eastAsia="Times New Roman" w:hAnsi="Times New Roman" w:cs="Times New Roman"/>
                <w:color w:val="000000"/>
                <w:sz w:val="26"/>
                <w:szCs w:val="26"/>
              </w:rPr>
              <w:t xml:space="preserve">via </w:t>
            </w:r>
            <w:proofErr w:type="spellStart"/>
            <w:r w:rsidRPr="007B6FE7">
              <w:rPr>
                <w:rFonts w:ascii="Times New Roman" w:eastAsia="Times New Roman" w:hAnsi="Times New Roman" w:cs="Times New Roman"/>
                <w:color w:val="000000"/>
                <w:sz w:val="26"/>
                <w:szCs w:val="26"/>
              </w:rPr>
              <w:t>Baione</w:t>
            </w:r>
            <w:proofErr w:type="spellEnd"/>
            <w:r w:rsidRPr="007B6FE7">
              <w:rPr>
                <w:rFonts w:ascii="Times New Roman" w:eastAsia="Times New Roman" w:hAnsi="Times New Roman" w:cs="Times New Roman"/>
                <w:color w:val="000000"/>
                <w:sz w:val="26"/>
                <w:szCs w:val="26"/>
              </w:rPr>
              <w:t xml:space="preserve"> /Via </w:t>
            </w:r>
            <w:proofErr w:type="spellStart"/>
            <w:r w:rsidRPr="007B6FE7">
              <w:rPr>
                <w:rFonts w:ascii="Times New Roman" w:eastAsia="Times New Roman" w:hAnsi="Times New Roman" w:cs="Times New Roman"/>
                <w:color w:val="000000"/>
                <w:sz w:val="26"/>
                <w:szCs w:val="26"/>
              </w:rPr>
              <w:t>Sporchia</w:t>
            </w:r>
            <w:proofErr w:type="spellEnd"/>
            <w:r w:rsidRPr="007B6FE7">
              <w:rPr>
                <w:rFonts w:ascii="Times New Roman" w:eastAsia="Times New Roman" w:hAnsi="Times New Roman" w:cs="Times New Roman"/>
                <w:color w:val="000000"/>
                <w:sz w:val="26"/>
                <w:szCs w:val="26"/>
              </w:rPr>
              <w:t xml:space="preserve"> Bergamo, Italy</w:t>
            </w:r>
          </w:p>
        </w:tc>
      </w:tr>
      <w:tr w:rsidR="007B6FE7" w:rsidRPr="007B6FE7" w:rsidTr="000E174A">
        <w:tblPrEx>
          <w:tblCellMar>
            <w:top w:w="0" w:type="dxa"/>
            <w:bottom w:w="0" w:type="dxa"/>
          </w:tblCellMar>
        </w:tblPrEx>
        <w:trPr>
          <w:trHeight w:val="158"/>
        </w:trPr>
        <w:tc>
          <w:tcPr>
            <w:tcW w:w="989" w:type="dxa"/>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Tel.</w:t>
            </w:r>
          </w:p>
        </w:tc>
        <w:tc>
          <w:tcPr>
            <w:tcW w:w="3674" w:type="dxa"/>
            <w:gridSpan w:val="2"/>
          </w:tcPr>
          <w:p w:rsidR="007B6FE7" w:rsidRPr="007B6FE7" w:rsidRDefault="007B6FE7" w:rsidP="007B6FE7">
            <w:pPr>
              <w:spacing w:after="0" w:line="240" w:lineRule="auto"/>
              <w:ind w:right="-2"/>
              <w:jc w:val="both"/>
              <w:rPr>
                <w:rFonts w:ascii="Times New Roman" w:eastAsia="Times New Roman" w:hAnsi="Times New Roman" w:cs="Traditional Arabic"/>
                <w:sz w:val="26"/>
                <w:szCs w:val="26"/>
                <w:lang w:val="en-GB"/>
              </w:rPr>
            </w:pPr>
            <w:r w:rsidRPr="007B6FE7">
              <w:rPr>
                <w:rFonts w:ascii="Times New Roman" w:eastAsia="Times New Roman" w:hAnsi="Times New Roman" w:cs="Times New Roman"/>
                <w:color w:val="000000"/>
                <w:sz w:val="25"/>
                <w:szCs w:val="25"/>
                <w:lang w:val="fr-FR"/>
              </w:rPr>
              <w:t>00393334351665</w:t>
            </w:r>
          </w:p>
        </w:tc>
        <w:tc>
          <w:tcPr>
            <w:tcW w:w="1112"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lang w:val="fr-FR"/>
              </w:rPr>
            </w:pPr>
            <w:r w:rsidRPr="007B6FE7">
              <w:rPr>
                <w:rFonts w:ascii="Arial" w:eastAsia="Times New Roman" w:hAnsi="Arial" w:cs="Traditional Arabic"/>
                <w:b/>
                <w:bCs/>
                <w:sz w:val="24"/>
                <w:szCs w:val="20"/>
                <w:lang w:val="fr-FR"/>
              </w:rPr>
              <w:t>Fax</w:t>
            </w:r>
          </w:p>
        </w:tc>
        <w:tc>
          <w:tcPr>
            <w:tcW w:w="3447" w:type="dxa"/>
            <w:gridSpan w:val="2"/>
          </w:tcPr>
          <w:p w:rsidR="007B6FE7" w:rsidRPr="007B6FE7" w:rsidRDefault="007B6FE7" w:rsidP="007B6FE7">
            <w:pPr>
              <w:spacing w:after="0" w:line="240" w:lineRule="auto"/>
              <w:ind w:right="-2"/>
              <w:jc w:val="both"/>
              <w:rPr>
                <w:rFonts w:ascii="Times New Roman" w:eastAsia="Times New Roman" w:hAnsi="Times New Roman" w:cs="Traditional Arabic"/>
                <w:sz w:val="26"/>
                <w:szCs w:val="26"/>
                <w:lang w:val="en-GB"/>
              </w:rPr>
            </w:pPr>
            <w:r w:rsidRPr="007B6FE7">
              <w:rPr>
                <w:rFonts w:ascii="Times New Roman" w:eastAsia="Times New Roman" w:hAnsi="Times New Roman" w:cs="Times New Roman"/>
                <w:color w:val="000000"/>
                <w:sz w:val="26"/>
                <w:szCs w:val="20"/>
              </w:rPr>
              <w:t>_</w:t>
            </w:r>
          </w:p>
        </w:tc>
      </w:tr>
      <w:tr w:rsidR="007B6FE7" w:rsidRPr="007B6FE7" w:rsidTr="000E174A">
        <w:tblPrEx>
          <w:tblCellMar>
            <w:top w:w="0" w:type="dxa"/>
            <w:bottom w:w="0" w:type="dxa"/>
          </w:tblCellMar>
        </w:tblPrEx>
        <w:trPr>
          <w:trHeight w:val="337"/>
        </w:trPr>
        <w:tc>
          <w:tcPr>
            <w:tcW w:w="989" w:type="dxa"/>
          </w:tcPr>
          <w:p w:rsidR="007B6FE7" w:rsidRPr="007B6FE7" w:rsidRDefault="007B6FE7" w:rsidP="007B6FE7">
            <w:pPr>
              <w:spacing w:after="0" w:line="240" w:lineRule="auto"/>
              <w:rPr>
                <w:rFonts w:ascii="Arial" w:eastAsia="Times New Roman" w:hAnsi="Arial" w:cs="Traditional Arabic"/>
                <w:b/>
                <w:bCs/>
                <w:sz w:val="24"/>
                <w:szCs w:val="20"/>
                <w:lang w:val="fr-FR"/>
              </w:rPr>
            </w:pPr>
            <w:r w:rsidRPr="007B6FE7">
              <w:rPr>
                <w:rFonts w:ascii="Arial" w:eastAsia="Times New Roman" w:hAnsi="Arial" w:cs="Traditional Arabic"/>
                <w:b/>
                <w:bCs/>
                <w:sz w:val="24"/>
                <w:szCs w:val="20"/>
                <w:lang w:val="fr-FR"/>
              </w:rPr>
              <w:t>Email</w:t>
            </w:r>
          </w:p>
        </w:tc>
        <w:tc>
          <w:tcPr>
            <w:tcW w:w="3674" w:type="dxa"/>
            <w:gridSpan w:val="2"/>
          </w:tcPr>
          <w:p w:rsidR="007B6FE7" w:rsidRPr="007B6FE7" w:rsidRDefault="007B6FE7" w:rsidP="007B6FE7">
            <w:pPr>
              <w:tabs>
                <w:tab w:val="left" w:pos="4005"/>
              </w:tabs>
              <w:spacing w:after="0" w:line="240" w:lineRule="auto"/>
              <w:ind w:right="-2"/>
              <w:jc w:val="both"/>
              <w:rPr>
                <w:rFonts w:ascii="Times New Roman" w:eastAsia="Times New Roman" w:hAnsi="Times New Roman" w:cs="Traditional Arabic"/>
                <w:sz w:val="20"/>
                <w:szCs w:val="20"/>
                <w:shd w:val="clear" w:color="auto" w:fill="FFFFFF"/>
                <w:lang w:val="en-GB"/>
              </w:rPr>
            </w:pPr>
            <w:hyperlink r:id="rId6" w:history="1">
              <w:r w:rsidRPr="007B6FE7">
                <w:rPr>
                  <w:rFonts w:ascii="Times New Roman" w:eastAsia="Times New Roman" w:hAnsi="Times New Roman" w:cs="Times New Roman"/>
                  <w:color w:val="0000FF"/>
                  <w:sz w:val="25"/>
                  <w:szCs w:val="25"/>
                  <w:u w:val="single"/>
                  <w:lang w:val="fr-FR"/>
                </w:rPr>
                <w:t>eljoulani@hotmail.it</w:t>
              </w:r>
            </w:hyperlink>
            <w:r w:rsidRPr="007B6FE7">
              <w:rPr>
                <w:rFonts w:ascii="Times New Roman" w:eastAsia="Times New Roman" w:hAnsi="Times New Roman" w:cs="Times New Roman"/>
                <w:color w:val="000000"/>
                <w:sz w:val="25"/>
                <w:szCs w:val="25"/>
                <w:lang w:val="fr-FR"/>
              </w:rPr>
              <w:t xml:space="preserve"> </w:t>
            </w:r>
          </w:p>
        </w:tc>
        <w:tc>
          <w:tcPr>
            <w:tcW w:w="1112" w:type="dxa"/>
            <w:gridSpan w:val="2"/>
          </w:tcPr>
          <w:p w:rsidR="007B6FE7" w:rsidRPr="007B6FE7" w:rsidRDefault="007B6FE7" w:rsidP="007B6FE7">
            <w:pPr>
              <w:spacing w:after="0" w:line="240" w:lineRule="auto"/>
              <w:rPr>
                <w:rFonts w:ascii="Arial" w:eastAsia="Times New Roman" w:hAnsi="Arial" w:cs="Traditional Arabic"/>
                <w:b/>
                <w:bCs/>
                <w:sz w:val="24"/>
                <w:szCs w:val="20"/>
              </w:rPr>
            </w:pPr>
            <w:smartTag w:uri="urn:schemas-microsoft-com:office:smarttags" w:element="place">
              <w:smartTag w:uri="urn:schemas-microsoft-com:office:smarttags" w:element="City">
                <w:r w:rsidRPr="007B6FE7">
                  <w:rPr>
                    <w:rFonts w:ascii="Arial" w:eastAsia="Times New Roman" w:hAnsi="Arial" w:cs="Traditional Arabic"/>
                    <w:b/>
                    <w:bCs/>
                    <w:sz w:val="24"/>
                    <w:szCs w:val="20"/>
                  </w:rPr>
                  <w:t>Mobile</w:t>
                </w:r>
              </w:smartTag>
            </w:smartTag>
          </w:p>
        </w:tc>
        <w:tc>
          <w:tcPr>
            <w:tcW w:w="3447" w:type="dxa"/>
            <w:gridSpan w:val="2"/>
          </w:tcPr>
          <w:p w:rsidR="007B6FE7" w:rsidRPr="007B6FE7" w:rsidRDefault="007B6FE7" w:rsidP="007B6FE7">
            <w:pPr>
              <w:spacing w:after="0" w:line="240" w:lineRule="auto"/>
              <w:ind w:left="45" w:right="-2"/>
              <w:rPr>
                <w:rFonts w:ascii="Times New Roman" w:eastAsia="Times New Roman" w:hAnsi="Times New Roman" w:cs="Times New Roman"/>
                <w:sz w:val="26"/>
                <w:szCs w:val="26"/>
                <w:lang w:val="fr-FR"/>
              </w:rPr>
            </w:pPr>
            <w:r w:rsidRPr="007B6FE7">
              <w:rPr>
                <w:rFonts w:ascii="Times New Roman" w:eastAsia="Times New Roman" w:hAnsi="Times New Roman" w:cs="Times New Roman"/>
                <w:color w:val="000000"/>
                <w:sz w:val="26"/>
                <w:szCs w:val="20"/>
                <w:lang w:val="en-GB"/>
              </w:rPr>
              <w:t>_</w:t>
            </w:r>
          </w:p>
        </w:tc>
      </w:tr>
    </w:tbl>
    <w:p w:rsidR="00255B3E" w:rsidRDefault="00255B3E" w:rsidP="007B6FE7">
      <w:pPr>
        <w:spacing w:after="0" w:line="240" w:lineRule="auto"/>
        <w:jc w:val="center"/>
        <w:rPr>
          <w:rFonts w:ascii="Times New Roman" w:eastAsia="Times New Roman" w:hAnsi="Times New Roman" w:cs="Traditional Arabic"/>
          <w:sz w:val="24"/>
          <w:szCs w:val="20"/>
        </w:rPr>
      </w:pPr>
    </w:p>
    <w:p w:rsidR="00B9719F" w:rsidRDefault="00B9719F" w:rsidP="00772873">
      <w:pPr>
        <w:spacing w:after="0" w:line="240" w:lineRule="auto"/>
        <w:rPr>
          <w:rFonts w:ascii="Times New Roman" w:eastAsia="Times New Roman" w:hAnsi="Times New Roman" w:cs="Traditional Arabic"/>
          <w:b/>
          <w:bCs/>
          <w:sz w:val="28"/>
          <w:szCs w:val="20"/>
          <w:lang w:val="en-GB" w:eastAsia="en-GB"/>
        </w:rPr>
      </w:pPr>
    </w:p>
    <w:p w:rsidR="00B9719F" w:rsidRDefault="00B9719F" w:rsidP="00772873">
      <w:pPr>
        <w:spacing w:after="0" w:line="240" w:lineRule="auto"/>
        <w:rPr>
          <w:rFonts w:ascii="Times New Roman" w:eastAsia="Times New Roman" w:hAnsi="Times New Roman" w:cs="Traditional Arabic"/>
          <w:b/>
          <w:bCs/>
          <w:sz w:val="28"/>
          <w:szCs w:val="20"/>
          <w:lang w:val="en-GB" w:eastAsia="en-GB"/>
        </w:rPr>
      </w:pPr>
    </w:p>
    <w:p w:rsidR="007B6FE7" w:rsidRPr="007B6FE7" w:rsidRDefault="007B6FE7" w:rsidP="00772873">
      <w:pPr>
        <w:spacing w:after="0" w:line="240" w:lineRule="auto"/>
        <w:rPr>
          <w:rFonts w:ascii="Times New Roman" w:eastAsia="Times New Roman" w:hAnsi="Times New Roman" w:cs="Traditional Arabic"/>
          <w:b/>
          <w:bCs/>
          <w:sz w:val="28"/>
          <w:szCs w:val="20"/>
          <w:lang w:val="en-GB" w:eastAsia="en-GB"/>
        </w:rPr>
      </w:pPr>
      <w:r w:rsidRPr="007B6FE7">
        <w:rPr>
          <w:rFonts w:ascii="Times New Roman" w:eastAsia="Times New Roman" w:hAnsi="Times New Roman" w:cs="Traditional Arabic"/>
          <w:b/>
          <w:bCs/>
          <w:sz w:val="28"/>
          <w:szCs w:val="20"/>
          <w:lang w:val="en-GB" w:eastAsia="en-GB"/>
        </w:rPr>
        <w:tab/>
      </w:r>
      <w:r w:rsidRPr="007B6FE7">
        <w:rPr>
          <w:rFonts w:ascii="Times New Roman" w:eastAsia="Times New Roman" w:hAnsi="Times New Roman" w:cs="Traditional Arabic"/>
          <w:b/>
          <w:bCs/>
          <w:sz w:val="28"/>
          <w:szCs w:val="20"/>
          <w:lang w:val="en-GB" w:eastAsia="en-GB"/>
        </w:rPr>
        <w:tab/>
      </w:r>
      <w:r w:rsidRPr="007B6FE7">
        <w:rPr>
          <w:rFonts w:ascii="Times New Roman" w:eastAsia="Times New Roman" w:hAnsi="Times New Roman" w:cs="Traditional Arabic"/>
          <w:b/>
          <w:bCs/>
          <w:sz w:val="28"/>
          <w:szCs w:val="20"/>
          <w:lang w:val="en-GB" w:eastAsia="en-GB"/>
        </w:rPr>
        <w:tab/>
      </w:r>
    </w:p>
    <w:tbl>
      <w:tblPr>
        <w:tblW w:w="922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429"/>
        <w:gridCol w:w="2425"/>
        <w:gridCol w:w="410"/>
        <w:gridCol w:w="760"/>
        <w:gridCol w:w="1650"/>
        <w:gridCol w:w="1559"/>
      </w:tblGrid>
      <w:tr w:rsidR="007B6FE7" w:rsidRPr="007B6FE7" w:rsidTr="000E174A">
        <w:tblPrEx>
          <w:tblCellMar>
            <w:top w:w="0" w:type="dxa"/>
            <w:bottom w:w="0" w:type="dxa"/>
          </w:tblCellMar>
        </w:tblPrEx>
        <w:trPr>
          <w:cantSplit/>
          <w:trHeight w:val="827"/>
        </w:trPr>
        <w:tc>
          <w:tcPr>
            <w:tcW w:w="9222" w:type="dxa"/>
            <w:gridSpan w:val="7"/>
            <w:tcBorders>
              <w:top w:val="single" w:sz="4" w:space="0" w:color="auto"/>
              <w:left w:val="single" w:sz="4" w:space="0" w:color="auto"/>
              <w:bottom w:val="single" w:sz="4" w:space="0" w:color="auto"/>
              <w:right w:val="single" w:sz="4" w:space="0" w:color="auto"/>
            </w:tcBorders>
          </w:tcPr>
          <w:p w:rsidR="007B6FE7" w:rsidRPr="007B6FE7" w:rsidRDefault="007B6FE7" w:rsidP="007B6FE7">
            <w:pPr>
              <w:keepNext/>
              <w:spacing w:after="0" w:line="240" w:lineRule="auto"/>
              <w:jc w:val="center"/>
              <w:outlineLvl w:val="2"/>
              <w:rPr>
                <w:rFonts w:ascii="Arial" w:eastAsia="Times New Roman" w:hAnsi="Arial" w:cs="Traditional Arabic"/>
                <w:b/>
                <w:bCs/>
                <w:sz w:val="28"/>
                <w:szCs w:val="28"/>
              </w:rPr>
            </w:pPr>
            <w:r w:rsidRPr="007B6FE7">
              <w:rPr>
                <w:rFonts w:ascii="Arial" w:eastAsia="Times New Roman" w:hAnsi="Arial" w:cs="Traditional Arabic"/>
                <w:b/>
                <w:bCs/>
                <w:sz w:val="28"/>
                <w:szCs w:val="28"/>
              </w:rPr>
              <w:t>DEVELOPMENT PROJECTS (SPE)</w:t>
            </w:r>
          </w:p>
          <w:p w:rsidR="007B6FE7" w:rsidRPr="007B6FE7" w:rsidRDefault="007B6FE7" w:rsidP="007B6FE7">
            <w:pPr>
              <w:spacing w:after="0" w:line="240" w:lineRule="auto"/>
              <w:jc w:val="center"/>
              <w:rPr>
                <w:rFonts w:ascii="Times New Roman" w:eastAsia="Times New Roman" w:hAnsi="Times New Roman" w:cs="Traditional Arabic"/>
                <w:sz w:val="20"/>
                <w:szCs w:val="20"/>
              </w:rPr>
            </w:pPr>
          </w:p>
        </w:tc>
      </w:tr>
      <w:tr w:rsidR="007B6FE7" w:rsidRPr="007B6FE7" w:rsidTr="000E174A">
        <w:tblPrEx>
          <w:tblCellMar>
            <w:top w:w="0" w:type="dxa"/>
            <w:bottom w:w="0" w:type="dxa"/>
          </w:tblCellMar>
        </w:tblPrEx>
        <w:trPr>
          <w:cantSplit/>
          <w:trHeight w:val="360"/>
        </w:trPr>
        <w:tc>
          <w:tcPr>
            <w:tcW w:w="2418"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Name of Project</w:t>
            </w:r>
          </w:p>
        </w:tc>
        <w:tc>
          <w:tcPr>
            <w:tcW w:w="6804" w:type="dxa"/>
            <w:gridSpan w:val="5"/>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both"/>
              <w:rPr>
                <w:rFonts w:ascii="Times New Roman" w:eastAsia="Times New Roman" w:hAnsi="Times New Roman" w:cs="Times New Roman"/>
                <w:sz w:val="26"/>
                <w:szCs w:val="26"/>
                <w:lang w:val="fr-FR"/>
              </w:rPr>
            </w:pPr>
            <w:r w:rsidRPr="007B6FE7">
              <w:rPr>
                <w:rFonts w:ascii="Times New Roman" w:eastAsia="Times New Roman" w:hAnsi="Times New Roman" w:cs="Traditional Arabic"/>
                <w:sz w:val="26"/>
                <w:szCs w:val="26"/>
                <w:lang w:val="fr-FR"/>
              </w:rPr>
              <w:t xml:space="preserve">Construction of Port Villa </w:t>
            </w:r>
            <w:proofErr w:type="spellStart"/>
            <w:r w:rsidRPr="007B6FE7">
              <w:rPr>
                <w:rFonts w:ascii="Times New Roman" w:eastAsia="Times New Roman" w:hAnsi="Times New Roman" w:cs="Traditional Arabic"/>
                <w:sz w:val="26"/>
                <w:szCs w:val="26"/>
                <w:lang w:val="fr-FR"/>
              </w:rPr>
              <w:t>Islamic</w:t>
            </w:r>
            <w:proofErr w:type="spellEnd"/>
            <w:r w:rsidRPr="007B6FE7">
              <w:rPr>
                <w:rFonts w:ascii="Times New Roman" w:eastAsia="Times New Roman" w:hAnsi="Times New Roman" w:cs="Traditional Arabic"/>
                <w:sz w:val="26"/>
                <w:szCs w:val="26"/>
                <w:lang w:val="fr-FR"/>
              </w:rPr>
              <w:t xml:space="preserve"> </w:t>
            </w:r>
            <w:proofErr w:type="spellStart"/>
            <w:r w:rsidRPr="007B6FE7">
              <w:rPr>
                <w:rFonts w:ascii="Times New Roman" w:eastAsia="Times New Roman" w:hAnsi="Times New Roman" w:cs="Traditional Arabic"/>
                <w:sz w:val="26"/>
                <w:szCs w:val="26"/>
                <w:lang w:val="fr-FR"/>
              </w:rPr>
              <w:t>Vocational</w:t>
            </w:r>
            <w:proofErr w:type="spellEnd"/>
            <w:r w:rsidRPr="007B6FE7">
              <w:rPr>
                <w:rFonts w:ascii="Times New Roman" w:eastAsia="Times New Roman" w:hAnsi="Times New Roman" w:cs="Traditional Arabic"/>
                <w:sz w:val="26"/>
                <w:szCs w:val="26"/>
                <w:lang w:val="fr-FR"/>
              </w:rPr>
              <w:t xml:space="preserve"> Centre</w:t>
            </w:r>
          </w:p>
        </w:tc>
      </w:tr>
      <w:tr w:rsidR="007B6FE7" w:rsidRPr="007B6FE7" w:rsidTr="000E174A">
        <w:tblPrEx>
          <w:tblCellMar>
            <w:top w:w="0" w:type="dxa"/>
            <w:bottom w:w="0" w:type="dxa"/>
          </w:tblCellMar>
        </w:tblPrEx>
        <w:trPr>
          <w:cantSplit/>
          <w:trHeight w:val="360"/>
        </w:trPr>
        <w:tc>
          <w:tcPr>
            <w:tcW w:w="2418"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Country</w:t>
            </w:r>
          </w:p>
          <w:p w:rsidR="007B6FE7" w:rsidRPr="007B6FE7" w:rsidRDefault="007B6FE7" w:rsidP="007B6FE7">
            <w:pPr>
              <w:spacing w:after="0" w:line="240" w:lineRule="auto"/>
              <w:jc w:val="lowKashida"/>
              <w:rPr>
                <w:rFonts w:ascii="Arial" w:eastAsia="Times New Roman" w:hAnsi="Arial" w:cs="Traditional Arabic"/>
                <w:b/>
                <w:bCs/>
                <w:sz w:val="24"/>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tabs>
                <w:tab w:val="right" w:pos="2619"/>
              </w:tabs>
              <w:spacing w:after="0" w:line="240" w:lineRule="auto"/>
              <w:jc w:val="both"/>
              <w:rPr>
                <w:rFonts w:ascii="Arial" w:eastAsia="Times New Roman" w:hAnsi="Arial" w:cs="Traditional Arabic"/>
                <w:sz w:val="24"/>
                <w:szCs w:val="20"/>
              </w:rPr>
            </w:pPr>
            <w:r w:rsidRPr="007B6FE7">
              <w:rPr>
                <w:rFonts w:ascii="Times New Roman" w:eastAsia="Times New Roman" w:hAnsi="Times New Roman" w:cs="Times New Roman"/>
                <w:bCs/>
                <w:sz w:val="26"/>
                <w:szCs w:val="26"/>
                <w:lang w:val="en-GB"/>
              </w:rPr>
              <w:t>Vanuatu</w:t>
            </w:r>
            <w:r w:rsidRPr="007B6FE7">
              <w:rPr>
                <w:rFonts w:ascii="Times New Roman" w:eastAsia="Times New Roman" w:hAnsi="Times New Roman" w:cs="Traditional Arabic"/>
                <w:sz w:val="26"/>
                <w:szCs w:val="26"/>
                <w:lang w:val="en-AU"/>
              </w:rPr>
              <w:tab/>
            </w:r>
          </w:p>
        </w:tc>
        <w:tc>
          <w:tcPr>
            <w:tcW w:w="2410" w:type="dxa"/>
            <w:gridSpan w:val="2"/>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Mode of Financing</w:t>
            </w:r>
          </w:p>
        </w:tc>
        <w:tc>
          <w:tcPr>
            <w:tcW w:w="1559" w:type="dxa"/>
            <w:tcBorders>
              <w:top w:val="single" w:sz="4" w:space="0" w:color="auto"/>
              <w:left w:val="single" w:sz="4" w:space="0" w:color="auto"/>
              <w:bottom w:val="single" w:sz="4" w:space="0" w:color="auto"/>
              <w:right w:val="single" w:sz="4" w:space="0" w:color="auto"/>
            </w:tcBorders>
          </w:tcPr>
          <w:p w:rsidR="007B6FE7" w:rsidRPr="007B6FE7" w:rsidRDefault="007B6FE7" w:rsidP="007B6FE7">
            <w:pPr>
              <w:spacing w:after="0" w:line="240" w:lineRule="auto"/>
              <w:rPr>
                <w:rFonts w:ascii="Arial" w:eastAsia="Times New Roman" w:hAnsi="Arial" w:cs="Traditional Arabic"/>
                <w:sz w:val="24"/>
                <w:szCs w:val="20"/>
              </w:rPr>
            </w:pPr>
            <w:r w:rsidRPr="007B6FE7">
              <w:rPr>
                <w:rFonts w:ascii="Times New Roman" w:eastAsia="Times New Roman" w:hAnsi="Times New Roman" w:cs="Traditional Arabic"/>
                <w:sz w:val="26"/>
                <w:szCs w:val="26"/>
                <w:lang w:val="en-GB"/>
              </w:rPr>
              <w:t xml:space="preserve"> Grant</w:t>
            </w:r>
            <w:r w:rsidRPr="007B6FE7">
              <w:rPr>
                <w:rFonts w:ascii="Arial" w:eastAsia="Times New Roman" w:hAnsi="Arial" w:cs="Traditional Arabic"/>
                <w:sz w:val="24"/>
                <w:szCs w:val="20"/>
              </w:rPr>
              <w:t xml:space="preserve"> </w:t>
            </w:r>
          </w:p>
        </w:tc>
      </w:tr>
      <w:tr w:rsidR="007B6FE7" w:rsidRPr="007B6FE7" w:rsidTr="000E174A">
        <w:tblPrEx>
          <w:tblCellMar>
            <w:top w:w="0" w:type="dxa"/>
            <w:bottom w:w="0" w:type="dxa"/>
          </w:tblCellMar>
        </w:tblPrEx>
        <w:trPr>
          <w:cantSplit/>
          <w:trHeight w:val="532"/>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Scope of Work</w:t>
            </w:r>
          </w:p>
          <w:p w:rsidR="007B6FE7" w:rsidRPr="007B6FE7" w:rsidRDefault="007B6FE7" w:rsidP="007B6FE7">
            <w:pPr>
              <w:spacing w:after="0" w:line="240" w:lineRule="auto"/>
              <w:jc w:val="lowKashida"/>
              <w:rPr>
                <w:rFonts w:ascii="Arial" w:eastAsia="Times New Roman" w:hAnsi="Arial" w:cs="Traditional Arabic"/>
                <w:b/>
                <w:bCs/>
                <w:sz w:val="24"/>
                <w:szCs w:val="20"/>
              </w:rPr>
            </w:pPr>
          </w:p>
        </w:tc>
        <w:tc>
          <w:tcPr>
            <w:tcW w:w="6804" w:type="dxa"/>
            <w:gridSpan w:val="5"/>
          </w:tcPr>
          <w:p w:rsidR="007B6FE7" w:rsidRPr="007B6FE7" w:rsidRDefault="007B6FE7" w:rsidP="007B6FE7">
            <w:pPr>
              <w:spacing w:after="0" w:line="276" w:lineRule="auto"/>
              <w:ind w:right="140"/>
              <w:jc w:val="both"/>
              <w:rPr>
                <w:rFonts w:ascii="Times New Roman" w:eastAsia="Times New Roman" w:hAnsi="Times New Roman" w:cs="Traditional Arabic"/>
                <w:sz w:val="26"/>
                <w:szCs w:val="26"/>
                <w:lang w:val="en-GB"/>
              </w:rPr>
            </w:pPr>
            <w:r w:rsidRPr="007B6FE7">
              <w:rPr>
                <w:rFonts w:ascii="Times New Roman" w:eastAsia="Times New Roman" w:hAnsi="Times New Roman" w:cs="Traditional Arabic"/>
                <w:sz w:val="26"/>
                <w:szCs w:val="26"/>
                <w:lang w:val="en-GB"/>
              </w:rPr>
              <w:t>The proposed project envisages the construction and furnishing of two storey Vocational Centre, consisting of three workshops (carpentry, plumbing and electricity) in the ground floor, classroom, store and two administrative offices. The 1st floor will consists of a big hall for training of sewing, tailoring, cooking and pastry, and two classes for computer studies and Islamic teaching, and library, with a total build-up area of 600sq.m.  It will  accommodate 100 students;</w:t>
            </w:r>
          </w:p>
          <w:p w:rsidR="007B6FE7" w:rsidRPr="007B6FE7" w:rsidRDefault="007B6FE7" w:rsidP="007B6FE7">
            <w:pPr>
              <w:spacing w:after="0" w:line="240" w:lineRule="auto"/>
              <w:ind w:right="140"/>
              <w:jc w:val="both"/>
              <w:rPr>
                <w:rFonts w:ascii="Times New Roman" w:eastAsia="Times New Roman" w:hAnsi="Times New Roman" w:cs="Traditional Arabic"/>
                <w:sz w:val="26"/>
                <w:szCs w:val="26"/>
                <w:lang w:val="en-GB"/>
              </w:rPr>
            </w:pPr>
            <w:r w:rsidRPr="007B6FE7">
              <w:rPr>
                <w:rFonts w:ascii="Times New Roman" w:eastAsia="Times New Roman" w:hAnsi="Times New Roman" w:cs="Traditional Arabic"/>
                <w:sz w:val="26"/>
                <w:szCs w:val="26"/>
                <w:lang w:val="en-GB"/>
              </w:rPr>
              <w:t xml:space="preserve">The project will also entail the installation of technical equipment and furniture.  </w:t>
            </w:r>
          </w:p>
        </w:tc>
      </w:tr>
      <w:tr w:rsidR="007B6FE7" w:rsidRPr="007B6FE7" w:rsidTr="000E174A">
        <w:tblPrEx>
          <w:tblCellMar>
            <w:top w:w="0" w:type="dxa"/>
            <w:bottom w:w="0" w:type="dxa"/>
          </w:tblCellMar>
        </w:tblPrEx>
        <w:trPr>
          <w:cantSplit/>
          <w:trHeight w:val="57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 </w:t>
            </w:r>
          </w:p>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Sector</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raditional Arabic"/>
                <w:sz w:val="26"/>
                <w:szCs w:val="26"/>
                <w:lang w:val="en-AU"/>
              </w:rPr>
            </w:pPr>
          </w:p>
          <w:p w:rsidR="007B6FE7" w:rsidRPr="007B6FE7" w:rsidRDefault="007B6FE7" w:rsidP="007B6FE7">
            <w:pPr>
              <w:spacing w:after="0" w:line="240" w:lineRule="auto"/>
              <w:jc w:val="lowKashida"/>
              <w:rPr>
                <w:rFonts w:ascii="Times New Roman" w:eastAsia="Times New Roman" w:hAnsi="Times New Roman" w:cs="Times New Roman"/>
                <w:sz w:val="26"/>
                <w:szCs w:val="26"/>
              </w:rPr>
            </w:pPr>
            <w:r w:rsidRPr="007B6FE7">
              <w:rPr>
                <w:rFonts w:ascii="Times New Roman" w:eastAsia="Times New Roman" w:hAnsi="Times New Roman" w:cs="Traditional Arabic"/>
                <w:sz w:val="26"/>
                <w:szCs w:val="26"/>
                <w:lang w:val="en-AU"/>
              </w:rPr>
              <w:t xml:space="preserve">Vocational Training </w:t>
            </w:r>
          </w:p>
        </w:tc>
      </w:tr>
      <w:tr w:rsidR="007B6FE7" w:rsidRPr="007B6FE7" w:rsidTr="000E174A">
        <w:tblPrEx>
          <w:tblCellMar>
            <w:top w:w="0" w:type="dxa"/>
            <w:bottom w:w="0" w:type="dxa"/>
          </w:tblCellMar>
        </w:tblPrEx>
        <w:trPr>
          <w:cantSplit/>
          <w:trHeight w:val="55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Location</w:t>
            </w:r>
          </w:p>
        </w:tc>
        <w:tc>
          <w:tcPr>
            <w:tcW w:w="6804" w:type="dxa"/>
            <w:gridSpan w:val="5"/>
          </w:tcPr>
          <w:p w:rsidR="007B6FE7" w:rsidRPr="007B6FE7" w:rsidRDefault="007B6FE7" w:rsidP="007B6FE7">
            <w:pPr>
              <w:spacing w:after="0" w:line="240" w:lineRule="auto"/>
              <w:jc w:val="both"/>
              <w:rPr>
                <w:rFonts w:ascii="Times New Roman" w:eastAsia="Times New Roman" w:hAnsi="Times New Roman" w:cs="Times New Roman"/>
                <w:sz w:val="26"/>
                <w:szCs w:val="26"/>
                <w:lang w:val="en-GB"/>
              </w:rPr>
            </w:pPr>
            <w:r w:rsidRPr="007B6FE7">
              <w:rPr>
                <w:rFonts w:ascii="Times New Roman" w:eastAsia="Times New Roman" w:hAnsi="Times New Roman" w:cs="Traditional Arabic"/>
                <w:sz w:val="26"/>
                <w:szCs w:val="26"/>
                <w:lang w:val="fr-FR"/>
              </w:rPr>
              <w:t>Port Villa</w:t>
            </w:r>
          </w:p>
        </w:tc>
      </w:tr>
      <w:tr w:rsidR="007B6FE7" w:rsidRPr="007B6FE7" w:rsidTr="000E174A">
        <w:tblPrEx>
          <w:tblCellMar>
            <w:top w:w="0" w:type="dxa"/>
            <w:bottom w:w="0" w:type="dxa"/>
          </w:tblCellMar>
        </w:tblPrEx>
        <w:trPr>
          <w:cantSplit/>
          <w:trHeight w:val="862"/>
        </w:trPr>
        <w:tc>
          <w:tcPr>
            <w:tcW w:w="2418" w:type="dxa"/>
            <w:gridSpan w:val="2"/>
            <w:tcBorders>
              <w:top w:val="single" w:sz="4" w:space="0" w:color="auto"/>
            </w:tcBorders>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Project Objectives  </w:t>
            </w:r>
          </w:p>
        </w:tc>
        <w:tc>
          <w:tcPr>
            <w:tcW w:w="6804" w:type="dxa"/>
            <w:gridSpan w:val="5"/>
            <w:tcBorders>
              <w:top w:val="single" w:sz="4" w:space="0" w:color="auto"/>
            </w:tcBorders>
          </w:tcPr>
          <w:p w:rsidR="007B6FE7" w:rsidRPr="007B6FE7" w:rsidRDefault="007B6FE7" w:rsidP="007B6FE7">
            <w:pPr>
              <w:spacing w:after="80" w:line="240" w:lineRule="auto"/>
              <w:ind w:left="34"/>
              <w:jc w:val="both"/>
              <w:rPr>
                <w:rFonts w:ascii="Times New Roman" w:eastAsia="Times New Roman" w:hAnsi="Times New Roman" w:cs="Times New Roman"/>
                <w:color w:val="000000"/>
                <w:sz w:val="26"/>
                <w:szCs w:val="26"/>
                <w:lang w:val="en-GB"/>
              </w:rPr>
            </w:pPr>
            <w:r w:rsidRPr="007B6FE7">
              <w:rPr>
                <w:rFonts w:ascii="Times New Roman" w:eastAsia="Times New Roman" w:hAnsi="Times New Roman" w:cs="Traditional Arabic"/>
                <w:sz w:val="26"/>
                <w:szCs w:val="26"/>
                <w:lang w:val="en-GB"/>
              </w:rPr>
              <w:t xml:space="preserve">The project aims at providing life skills development (carpentry, plumbing, IT, </w:t>
            </w:r>
            <w:proofErr w:type="spellStart"/>
            <w:r w:rsidRPr="007B6FE7">
              <w:rPr>
                <w:rFonts w:ascii="Times New Roman" w:eastAsia="Times New Roman" w:hAnsi="Times New Roman" w:cs="Traditional Arabic"/>
                <w:sz w:val="26"/>
                <w:szCs w:val="26"/>
                <w:lang w:val="en-GB"/>
              </w:rPr>
              <w:t>etc</w:t>
            </w:r>
            <w:proofErr w:type="spellEnd"/>
            <w:r w:rsidRPr="007B6FE7">
              <w:rPr>
                <w:rFonts w:ascii="Times New Roman" w:eastAsia="Times New Roman" w:hAnsi="Times New Roman" w:cs="Traditional Arabic"/>
                <w:sz w:val="26"/>
                <w:szCs w:val="26"/>
                <w:lang w:val="en-GB"/>
              </w:rPr>
              <w:t>) for the unskilled young Muslims, school leavers and unemployed youth in order to increase their chances of finding gainful employment, achieving self-reliance and subsequently contributing to the development of Muslim community.</w:t>
            </w:r>
          </w:p>
        </w:tc>
      </w:tr>
      <w:tr w:rsidR="007B6FE7" w:rsidRPr="007B6FE7" w:rsidTr="000E174A">
        <w:tblPrEx>
          <w:tblCellMar>
            <w:top w:w="0" w:type="dxa"/>
            <w:bottom w:w="0" w:type="dxa"/>
          </w:tblCellMar>
        </w:tblPrEx>
        <w:trPr>
          <w:cantSplit/>
          <w:trHeight w:val="435"/>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 xml:space="preserve">Total Cost </w:t>
            </w:r>
          </w:p>
        </w:tc>
        <w:tc>
          <w:tcPr>
            <w:tcW w:w="6804" w:type="dxa"/>
            <w:gridSpan w:val="5"/>
          </w:tcPr>
          <w:p w:rsidR="007B6FE7" w:rsidRPr="007B6FE7" w:rsidRDefault="007B6FE7" w:rsidP="007B6FE7">
            <w:pPr>
              <w:spacing w:after="0" w:line="240" w:lineRule="auto"/>
              <w:jc w:val="lowKashida"/>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US$ 520,000</w:t>
            </w:r>
          </w:p>
          <w:p w:rsidR="007B6FE7" w:rsidRPr="007B6FE7" w:rsidRDefault="007B6FE7" w:rsidP="007B6FE7">
            <w:pPr>
              <w:spacing w:after="0" w:line="240" w:lineRule="auto"/>
              <w:jc w:val="lowKashida"/>
              <w:rPr>
                <w:rFonts w:ascii="Arial" w:eastAsia="Times New Roman" w:hAnsi="Arial" w:cs="Traditional Arabic"/>
                <w:sz w:val="24"/>
                <w:szCs w:val="20"/>
              </w:rPr>
            </w:pPr>
          </w:p>
        </w:tc>
      </w:tr>
      <w:tr w:rsidR="007B6FE7" w:rsidRPr="007B6FE7" w:rsidTr="000E174A">
        <w:tblPrEx>
          <w:tblCellMar>
            <w:top w:w="0" w:type="dxa"/>
            <w:bottom w:w="0" w:type="dxa"/>
          </w:tblCellMar>
        </w:tblPrEx>
        <w:trPr>
          <w:trHeight w:val="444"/>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IDB's Contribution</w:t>
            </w:r>
          </w:p>
        </w:tc>
        <w:tc>
          <w:tcPr>
            <w:tcW w:w="6804" w:type="dxa"/>
            <w:gridSpan w:val="5"/>
          </w:tcPr>
          <w:p w:rsidR="007B6FE7" w:rsidRPr="007B6FE7" w:rsidRDefault="007B6FE7" w:rsidP="007B6FE7">
            <w:pPr>
              <w:tabs>
                <w:tab w:val="left" w:pos="4005"/>
              </w:tabs>
              <w:spacing w:after="0" w:line="240" w:lineRule="auto"/>
              <w:ind w:right="-2"/>
              <w:jc w:val="both"/>
              <w:rPr>
                <w:rFonts w:ascii="Times New Roman" w:eastAsia="Times New Roman" w:hAnsi="Times New Roman" w:cs="Times New Roman"/>
                <w:sz w:val="26"/>
                <w:szCs w:val="26"/>
                <w:lang w:val="en-GB"/>
              </w:rPr>
            </w:pPr>
            <w:r w:rsidRPr="007B6FE7">
              <w:rPr>
                <w:rFonts w:ascii="Times New Roman" w:eastAsia="Times New Roman" w:hAnsi="Times New Roman" w:cs="Times New Roman"/>
                <w:sz w:val="26"/>
                <w:szCs w:val="26"/>
                <w:lang w:val="en-GB"/>
              </w:rPr>
              <w:t xml:space="preserve">US$ 200,000/- </w:t>
            </w:r>
          </w:p>
          <w:p w:rsidR="007B6FE7" w:rsidRPr="007B6FE7" w:rsidRDefault="007B6FE7" w:rsidP="007B6FE7">
            <w:pPr>
              <w:spacing w:after="0" w:line="240" w:lineRule="auto"/>
              <w:jc w:val="lowKashida"/>
              <w:rPr>
                <w:rFonts w:ascii="Arial" w:eastAsia="Times New Roman" w:hAnsi="Arial" w:cs="Traditional Arabic"/>
                <w:sz w:val="24"/>
                <w:szCs w:val="20"/>
              </w:rPr>
            </w:pPr>
          </w:p>
        </w:tc>
      </w:tr>
      <w:tr w:rsidR="007B6FE7" w:rsidRPr="007B6FE7" w:rsidTr="000E174A">
        <w:tblPrEx>
          <w:tblCellMar>
            <w:top w:w="0" w:type="dxa"/>
            <w:bottom w:w="0" w:type="dxa"/>
          </w:tblCellMar>
        </w:tblPrEx>
        <w:trPr>
          <w:trHeight w:val="523"/>
        </w:trPr>
        <w:tc>
          <w:tcPr>
            <w:tcW w:w="2418" w:type="dxa"/>
            <w:gridSpan w:val="2"/>
          </w:tcPr>
          <w:p w:rsidR="007B6FE7" w:rsidRPr="007B6FE7" w:rsidRDefault="007B6FE7" w:rsidP="007B6FE7">
            <w:pPr>
              <w:spacing w:after="0" w:line="240" w:lineRule="auto"/>
              <w:rPr>
                <w:rFonts w:ascii="Arial" w:eastAsia="Times New Roman" w:hAnsi="Arial" w:cs="Traditional Arabic"/>
                <w:b/>
                <w:bCs/>
                <w:sz w:val="24"/>
                <w:szCs w:val="20"/>
              </w:rPr>
            </w:pPr>
            <w:r w:rsidRPr="007B6FE7">
              <w:rPr>
                <w:rFonts w:ascii="Arial" w:eastAsia="Times New Roman" w:hAnsi="Arial" w:cs="Traditional Arabic"/>
                <w:b/>
                <w:bCs/>
                <w:sz w:val="24"/>
                <w:szCs w:val="20"/>
              </w:rPr>
              <w:t>IDB Financed Components</w:t>
            </w:r>
          </w:p>
        </w:tc>
        <w:tc>
          <w:tcPr>
            <w:tcW w:w="6804" w:type="dxa"/>
            <w:gridSpan w:val="5"/>
          </w:tcPr>
          <w:p w:rsidR="007B6FE7" w:rsidRPr="007B6FE7" w:rsidRDefault="007B6FE7" w:rsidP="007B6FE7">
            <w:pPr>
              <w:spacing w:after="0" w:line="240" w:lineRule="auto"/>
              <w:ind w:right="-2"/>
              <w:jc w:val="lowKashida"/>
              <w:rPr>
                <w:rFonts w:ascii="Times New Roman" w:eastAsia="Times New Roman" w:hAnsi="Times New Roman" w:cs="Traditional Arabic"/>
                <w:sz w:val="26"/>
                <w:szCs w:val="26"/>
                <w:lang w:val="en-GB"/>
              </w:rPr>
            </w:pPr>
            <w:r w:rsidRPr="007B6FE7">
              <w:rPr>
                <w:rFonts w:ascii="Times New Roman" w:eastAsia="Times New Roman" w:hAnsi="Times New Roman" w:cs="Traditional Arabic"/>
                <w:sz w:val="26"/>
                <w:szCs w:val="26"/>
                <w:lang w:val="en-GB"/>
              </w:rPr>
              <w:t>Construction of Ground floor of building.</w:t>
            </w:r>
          </w:p>
          <w:p w:rsidR="007B6FE7" w:rsidRPr="007B6FE7" w:rsidRDefault="007B6FE7" w:rsidP="007B6FE7">
            <w:pPr>
              <w:spacing w:after="80" w:line="240" w:lineRule="auto"/>
              <w:ind w:left="34"/>
              <w:jc w:val="center"/>
              <w:rPr>
                <w:rFonts w:ascii="Times New Roman" w:eastAsia="Times New Roman" w:hAnsi="Times New Roman" w:cs="Traditional Arabic"/>
                <w:sz w:val="26"/>
                <w:szCs w:val="26"/>
                <w:lang w:val="en-GB"/>
              </w:rPr>
            </w:pPr>
          </w:p>
        </w:tc>
      </w:tr>
      <w:tr w:rsidR="007B6FE7" w:rsidRPr="007B6FE7" w:rsidTr="000E174A">
        <w:tblPrEx>
          <w:tblCellMar>
            <w:top w:w="0" w:type="dxa"/>
            <w:bottom w:w="0" w:type="dxa"/>
          </w:tblCellMar>
        </w:tblPrEx>
        <w:trPr>
          <w:trHeight w:val="453"/>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Beneficiary</w:t>
            </w:r>
          </w:p>
        </w:tc>
        <w:tc>
          <w:tcPr>
            <w:tcW w:w="6804" w:type="dxa"/>
            <w:gridSpan w:val="5"/>
          </w:tcPr>
          <w:p w:rsidR="007B6FE7" w:rsidRPr="007B6FE7" w:rsidRDefault="007B6FE7" w:rsidP="007B6FE7">
            <w:pPr>
              <w:tabs>
                <w:tab w:val="left" w:pos="4005"/>
              </w:tabs>
              <w:spacing w:after="80" w:line="240" w:lineRule="auto"/>
              <w:ind w:left="34"/>
              <w:jc w:val="both"/>
              <w:rPr>
                <w:rFonts w:ascii="Times New Roman" w:eastAsia="Times New Roman" w:hAnsi="Times New Roman" w:cs="Traditional Arabic"/>
                <w:sz w:val="26"/>
                <w:szCs w:val="26"/>
                <w:lang w:val="en-GB"/>
              </w:rPr>
            </w:pPr>
            <w:r w:rsidRPr="007B6FE7">
              <w:rPr>
                <w:rFonts w:ascii="Times New Roman" w:eastAsia="Times New Roman" w:hAnsi="Times New Roman" w:cs="Traditional Arabic"/>
                <w:sz w:val="26"/>
                <w:szCs w:val="26"/>
                <w:lang w:val="en-GB" w:eastAsia="en-GB"/>
              </w:rPr>
              <w:t>Islamic Society of Vanuatu</w:t>
            </w:r>
          </w:p>
        </w:tc>
      </w:tr>
      <w:tr w:rsidR="007B6FE7" w:rsidRPr="007B6FE7" w:rsidTr="000E174A">
        <w:tblPrEx>
          <w:tblCellMar>
            <w:top w:w="0" w:type="dxa"/>
            <w:bottom w:w="0" w:type="dxa"/>
          </w:tblCellMar>
        </w:tblPrEx>
        <w:trPr>
          <w:trHeight w:val="488"/>
        </w:trPr>
        <w:tc>
          <w:tcPr>
            <w:tcW w:w="2418"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Address</w:t>
            </w:r>
          </w:p>
        </w:tc>
        <w:tc>
          <w:tcPr>
            <w:tcW w:w="6804" w:type="dxa"/>
            <w:gridSpan w:val="5"/>
          </w:tcPr>
          <w:p w:rsidR="007B6FE7" w:rsidRPr="007B6FE7" w:rsidRDefault="007B6FE7" w:rsidP="007B6FE7">
            <w:pPr>
              <w:tabs>
                <w:tab w:val="left" w:pos="2190"/>
              </w:tabs>
              <w:spacing w:after="0" w:line="240" w:lineRule="auto"/>
              <w:ind w:right="-2"/>
              <w:jc w:val="both"/>
              <w:rPr>
                <w:rFonts w:ascii="Times New Roman" w:eastAsia="Times New Roman" w:hAnsi="Times New Roman" w:cs="Times New Roman"/>
                <w:sz w:val="16"/>
                <w:szCs w:val="16"/>
                <w:lang w:val="fr-FR"/>
              </w:rPr>
            </w:pPr>
            <w:r w:rsidRPr="007B6FE7">
              <w:rPr>
                <w:rFonts w:ascii="Times New Roman" w:eastAsia="Times New Roman" w:hAnsi="Times New Roman" w:cs="Traditional Arabic"/>
                <w:sz w:val="26"/>
                <w:szCs w:val="26"/>
                <w:lang w:val="fr-FR" w:eastAsia="en-GB"/>
              </w:rPr>
              <w:t>P.O. Box 1436, Port Vila, Vanuatu</w:t>
            </w:r>
            <w:r w:rsidRPr="007B6FE7">
              <w:rPr>
                <w:rFonts w:ascii="Times New Roman" w:eastAsia="Times New Roman" w:hAnsi="Times New Roman" w:cs="Traditional Arabic"/>
                <w:sz w:val="26"/>
                <w:szCs w:val="26"/>
                <w:lang w:val="fr-FR"/>
              </w:rPr>
              <w:t xml:space="preserve"> </w:t>
            </w:r>
          </w:p>
        </w:tc>
      </w:tr>
      <w:tr w:rsidR="007B6FE7" w:rsidRPr="007B6FE7" w:rsidTr="000E174A">
        <w:tblPrEx>
          <w:tblCellMar>
            <w:top w:w="0" w:type="dxa"/>
            <w:bottom w:w="0" w:type="dxa"/>
          </w:tblCellMar>
        </w:tblPrEx>
        <w:trPr>
          <w:trHeight w:val="158"/>
        </w:trPr>
        <w:tc>
          <w:tcPr>
            <w:tcW w:w="989" w:type="dxa"/>
          </w:tcPr>
          <w:p w:rsidR="007B6FE7" w:rsidRPr="007B6FE7" w:rsidRDefault="007B6FE7" w:rsidP="007B6FE7">
            <w:pPr>
              <w:spacing w:after="0" w:line="240" w:lineRule="auto"/>
              <w:jc w:val="lowKashida"/>
              <w:rPr>
                <w:rFonts w:ascii="Arial" w:eastAsia="Times New Roman" w:hAnsi="Arial" w:cs="Traditional Arabic"/>
                <w:b/>
                <w:bCs/>
                <w:sz w:val="24"/>
                <w:szCs w:val="20"/>
              </w:rPr>
            </w:pPr>
            <w:r w:rsidRPr="007B6FE7">
              <w:rPr>
                <w:rFonts w:ascii="Arial" w:eastAsia="Times New Roman" w:hAnsi="Arial" w:cs="Traditional Arabic"/>
                <w:b/>
                <w:bCs/>
                <w:sz w:val="24"/>
                <w:szCs w:val="20"/>
              </w:rPr>
              <w:t>Tel.</w:t>
            </w:r>
          </w:p>
        </w:tc>
        <w:tc>
          <w:tcPr>
            <w:tcW w:w="3854" w:type="dxa"/>
            <w:gridSpan w:val="2"/>
          </w:tcPr>
          <w:p w:rsidR="007B6FE7" w:rsidRPr="007B6FE7" w:rsidRDefault="007B6FE7" w:rsidP="007B6FE7">
            <w:pPr>
              <w:tabs>
                <w:tab w:val="left" w:pos="4005"/>
              </w:tabs>
              <w:spacing w:after="0" w:line="240" w:lineRule="auto"/>
              <w:ind w:right="-2"/>
              <w:jc w:val="both"/>
              <w:rPr>
                <w:rFonts w:ascii="Times New Roman" w:eastAsia="Times New Roman" w:hAnsi="Times New Roman" w:cs="Times New Roman"/>
                <w:sz w:val="26"/>
                <w:szCs w:val="26"/>
              </w:rPr>
            </w:pPr>
            <w:r w:rsidRPr="007B6FE7">
              <w:rPr>
                <w:rFonts w:ascii="Times New Roman" w:eastAsia="Times New Roman" w:hAnsi="Times New Roman" w:cs="Traditional Arabic"/>
                <w:sz w:val="26"/>
                <w:szCs w:val="26"/>
                <w:lang w:val="en-GB" w:eastAsia="en-GB"/>
              </w:rPr>
              <w:t>+678-5966873</w:t>
            </w:r>
          </w:p>
        </w:tc>
        <w:tc>
          <w:tcPr>
            <w:tcW w:w="1170" w:type="dxa"/>
            <w:gridSpan w:val="2"/>
          </w:tcPr>
          <w:p w:rsidR="007B6FE7" w:rsidRPr="007B6FE7" w:rsidRDefault="007B6FE7" w:rsidP="007B6FE7">
            <w:pPr>
              <w:spacing w:after="0" w:line="240" w:lineRule="auto"/>
              <w:jc w:val="lowKashida"/>
              <w:rPr>
                <w:rFonts w:ascii="Arial" w:eastAsia="Times New Roman" w:hAnsi="Arial" w:cs="Traditional Arabic"/>
                <w:b/>
                <w:bCs/>
                <w:sz w:val="24"/>
                <w:szCs w:val="20"/>
                <w:lang w:val="fr-FR"/>
              </w:rPr>
            </w:pPr>
            <w:r w:rsidRPr="007B6FE7">
              <w:rPr>
                <w:rFonts w:ascii="Arial" w:eastAsia="Times New Roman" w:hAnsi="Arial" w:cs="Traditional Arabic"/>
                <w:b/>
                <w:bCs/>
                <w:sz w:val="24"/>
                <w:szCs w:val="20"/>
                <w:lang w:val="fr-FR"/>
              </w:rPr>
              <w:t>Fax</w:t>
            </w:r>
          </w:p>
        </w:tc>
        <w:tc>
          <w:tcPr>
            <w:tcW w:w="3209" w:type="dxa"/>
            <w:gridSpan w:val="2"/>
          </w:tcPr>
          <w:p w:rsidR="007B6FE7" w:rsidRPr="007B6FE7" w:rsidRDefault="007B6FE7" w:rsidP="007B6FE7">
            <w:pPr>
              <w:tabs>
                <w:tab w:val="left" w:pos="4005"/>
              </w:tabs>
              <w:spacing w:after="0" w:line="240" w:lineRule="auto"/>
              <w:ind w:right="-2"/>
              <w:jc w:val="both"/>
              <w:rPr>
                <w:rFonts w:ascii="Times New Roman" w:eastAsia="Times New Roman" w:hAnsi="Times New Roman" w:cs="Times New Roman"/>
                <w:sz w:val="26"/>
                <w:szCs w:val="26"/>
              </w:rPr>
            </w:pPr>
            <w:r w:rsidRPr="007B6FE7">
              <w:rPr>
                <w:rFonts w:ascii="Times New Roman" w:eastAsia="Times New Roman" w:hAnsi="Times New Roman" w:cs="Traditional Arabic"/>
                <w:sz w:val="26"/>
                <w:szCs w:val="26"/>
                <w:lang w:val="en-GB" w:eastAsia="en-GB"/>
              </w:rPr>
              <w:t xml:space="preserve">+679-3370204  </w:t>
            </w:r>
          </w:p>
        </w:tc>
      </w:tr>
      <w:tr w:rsidR="007B6FE7" w:rsidRPr="007B6FE7" w:rsidTr="000E174A">
        <w:tblPrEx>
          <w:tblCellMar>
            <w:top w:w="0" w:type="dxa"/>
            <w:bottom w:w="0" w:type="dxa"/>
          </w:tblCellMar>
        </w:tblPrEx>
        <w:trPr>
          <w:trHeight w:val="337"/>
        </w:trPr>
        <w:tc>
          <w:tcPr>
            <w:tcW w:w="989" w:type="dxa"/>
          </w:tcPr>
          <w:p w:rsidR="007B6FE7" w:rsidRPr="007B6FE7" w:rsidRDefault="007B6FE7" w:rsidP="007B6FE7">
            <w:pPr>
              <w:spacing w:after="0" w:line="240" w:lineRule="auto"/>
              <w:rPr>
                <w:rFonts w:ascii="Arial" w:eastAsia="Times New Roman" w:hAnsi="Arial" w:cs="Traditional Arabic"/>
                <w:b/>
                <w:bCs/>
                <w:sz w:val="24"/>
                <w:szCs w:val="20"/>
                <w:lang w:val="fr-FR"/>
              </w:rPr>
            </w:pPr>
            <w:r w:rsidRPr="007B6FE7">
              <w:rPr>
                <w:rFonts w:ascii="Arial" w:eastAsia="Times New Roman" w:hAnsi="Arial" w:cs="Traditional Arabic"/>
                <w:b/>
                <w:bCs/>
                <w:sz w:val="24"/>
                <w:szCs w:val="20"/>
                <w:lang w:val="fr-FR"/>
              </w:rPr>
              <w:t>Email</w:t>
            </w:r>
          </w:p>
        </w:tc>
        <w:tc>
          <w:tcPr>
            <w:tcW w:w="3854" w:type="dxa"/>
            <w:gridSpan w:val="2"/>
          </w:tcPr>
          <w:p w:rsidR="007B6FE7" w:rsidRPr="007B6FE7" w:rsidRDefault="007B6FE7" w:rsidP="007B6FE7">
            <w:pPr>
              <w:tabs>
                <w:tab w:val="right" w:pos="3299"/>
              </w:tabs>
              <w:spacing w:after="0" w:line="240" w:lineRule="auto"/>
              <w:ind w:right="-2"/>
              <w:jc w:val="both"/>
              <w:rPr>
                <w:rFonts w:ascii="Times New Roman" w:eastAsia="Times New Roman" w:hAnsi="Times New Roman" w:cs="Times New Roman"/>
                <w:sz w:val="26"/>
                <w:szCs w:val="26"/>
              </w:rPr>
            </w:pPr>
            <w:hyperlink r:id="rId7" w:history="1">
              <w:r w:rsidRPr="007B6FE7">
                <w:rPr>
                  <w:rFonts w:ascii="Times New Roman" w:eastAsia="Times New Roman" w:hAnsi="Times New Roman" w:cs="Traditional Arabic"/>
                  <w:color w:val="0000FF"/>
                  <w:sz w:val="26"/>
                  <w:szCs w:val="26"/>
                  <w:u w:val="single"/>
                  <w:lang w:val="fr-FR" w:eastAsia="en-GB"/>
                </w:rPr>
                <w:t>islamicvanuatu@yahoo.com</w:t>
              </w:r>
            </w:hyperlink>
          </w:p>
        </w:tc>
        <w:tc>
          <w:tcPr>
            <w:tcW w:w="1170" w:type="dxa"/>
            <w:gridSpan w:val="2"/>
          </w:tcPr>
          <w:p w:rsidR="007B6FE7" w:rsidRPr="007B6FE7" w:rsidRDefault="007B6FE7" w:rsidP="007B6FE7">
            <w:pPr>
              <w:spacing w:after="0" w:line="240" w:lineRule="auto"/>
              <w:rPr>
                <w:rFonts w:ascii="Arial" w:eastAsia="Times New Roman" w:hAnsi="Arial" w:cs="Traditional Arabic"/>
                <w:b/>
                <w:bCs/>
                <w:sz w:val="24"/>
                <w:szCs w:val="20"/>
              </w:rPr>
            </w:pPr>
            <w:smartTag w:uri="urn:schemas-microsoft-com:office:smarttags" w:element="place">
              <w:smartTag w:uri="urn:schemas-microsoft-com:office:smarttags" w:element="City">
                <w:r w:rsidRPr="007B6FE7">
                  <w:rPr>
                    <w:rFonts w:ascii="Arial" w:eastAsia="Times New Roman" w:hAnsi="Arial" w:cs="Traditional Arabic"/>
                    <w:b/>
                    <w:bCs/>
                    <w:sz w:val="24"/>
                    <w:szCs w:val="20"/>
                  </w:rPr>
                  <w:t>Mobile</w:t>
                </w:r>
              </w:smartTag>
            </w:smartTag>
          </w:p>
        </w:tc>
        <w:tc>
          <w:tcPr>
            <w:tcW w:w="3209" w:type="dxa"/>
            <w:gridSpan w:val="2"/>
          </w:tcPr>
          <w:p w:rsidR="007B6FE7" w:rsidRPr="007B6FE7" w:rsidRDefault="007B6FE7" w:rsidP="007B6FE7">
            <w:pPr>
              <w:tabs>
                <w:tab w:val="left" w:pos="4005"/>
              </w:tabs>
              <w:spacing w:after="0" w:line="240" w:lineRule="auto"/>
              <w:ind w:right="-2"/>
              <w:jc w:val="both"/>
              <w:rPr>
                <w:rFonts w:ascii="Times New Roman" w:eastAsia="Times New Roman" w:hAnsi="Times New Roman" w:cs="Times New Roman"/>
                <w:sz w:val="26"/>
                <w:szCs w:val="26"/>
              </w:rPr>
            </w:pPr>
            <w:r w:rsidRPr="007B6FE7">
              <w:rPr>
                <w:rFonts w:ascii="Times New Roman" w:eastAsia="Times New Roman" w:hAnsi="Times New Roman" w:cs="Traditional Arabic"/>
                <w:sz w:val="26"/>
                <w:szCs w:val="26"/>
                <w:lang w:val="en-GB"/>
              </w:rPr>
              <w:t>_</w:t>
            </w:r>
          </w:p>
        </w:tc>
      </w:tr>
    </w:tbl>
    <w:p w:rsidR="005531B7" w:rsidRPr="005531B7" w:rsidRDefault="005531B7" w:rsidP="00255B3E">
      <w:pPr>
        <w:spacing w:after="0" w:line="240" w:lineRule="auto"/>
        <w:rPr>
          <w:rFonts w:ascii="Times New Roman" w:eastAsia="Times New Roman" w:hAnsi="Times New Roman" w:cs="Traditional Arabic"/>
          <w:b/>
          <w:bCs/>
          <w:sz w:val="28"/>
          <w:szCs w:val="28"/>
          <w:lang w:val="en-GB" w:eastAsia="en-GB"/>
        </w:rPr>
      </w:pPr>
      <w:bookmarkStart w:id="0" w:name="_GoBack"/>
      <w:bookmarkEnd w:id="0"/>
    </w:p>
    <w:sectPr w:rsidR="005531B7" w:rsidRPr="00553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31ED2"/>
    <w:multiLevelType w:val="hybridMultilevel"/>
    <w:tmpl w:val="C952DAE4"/>
    <w:lvl w:ilvl="0" w:tplc="22821F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74899"/>
    <w:multiLevelType w:val="hybridMultilevel"/>
    <w:tmpl w:val="C7DA820A"/>
    <w:lvl w:ilvl="0" w:tplc="0409000B">
      <w:start w:val="1"/>
      <w:numFmt w:val="bullet"/>
      <w:lvlText w:val=""/>
      <w:lvlJc w:val="left"/>
      <w:pPr>
        <w:tabs>
          <w:tab w:val="num" w:pos="720"/>
        </w:tabs>
        <w:ind w:left="720" w:hanging="360"/>
      </w:pPr>
      <w:rPr>
        <w:rFonts w:ascii="Wingdings" w:hAnsi="Wingdings" w:hint="default"/>
      </w:rPr>
    </w:lvl>
    <w:lvl w:ilvl="1" w:tplc="9F20231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E9"/>
    <w:rsid w:val="0003411E"/>
    <w:rsid w:val="000D230D"/>
    <w:rsid w:val="000E7ED8"/>
    <w:rsid w:val="001D38AF"/>
    <w:rsid w:val="00255B3E"/>
    <w:rsid w:val="003D6DC1"/>
    <w:rsid w:val="00482E21"/>
    <w:rsid w:val="00483B9B"/>
    <w:rsid w:val="004F50E9"/>
    <w:rsid w:val="005531B7"/>
    <w:rsid w:val="005D666D"/>
    <w:rsid w:val="006436A3"/>
    <w:rsid w:val="006615BF"/>
    <w:rsid w:val="007249E5"/>
    <w:rsid w:val="00772873"/>
    <w:rsid w:val="00786287"/>
    <w:rsid w:val="007B6FE7"/>
    <w:rsid w:val="007D670A"/>
    <w:rsid w:val="008250A6"/>
    <w:rsid w:val="00843D68"/>
    <w:rsid w:val="00931FCB"/>
    <w:rsid w:val="009344CE"/>
    <w:rsid w:val="0095277E"/>
    <w:rsid w:val="009724EB"/>
    <w:rsid w:val="00A90E7E"/>
    <w:rsid w:val="00B9719F"/>
    <w:rsid w:val="00C056FC"/>
    <w:rsid w:val="00CD4949"/>
    <w:rsid w:val="00CE6792"/>
    <w:rsid w:val="00D01511"/>
    <w:rsid w:val="00D330BD"/>
    <w:rsid w:val="00DE1F08"/>
    <w:rsid w:val="00E46250"/>
    <w:rsid w:val="00E52418"/>
    <w:rsid w:val="00EA3DB7"/>
    <w:rsid w:val="00F32F81"/>
    <w:rsid w:val="00FF7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7277C5A-4AEE-46B5-80D1-43386431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lamicvanuatu@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joulani@hotmail.it" TargetMode="External"/><Relationship Id="rId5" Type="http://schemas.openxmlformats.org/officeDocument/2006/relationships/hyperlink" Target="mailto:idbarchives@isdb.org.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13</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Abass Saad</dc:creator>
  <cp:keywords/>
  <dc:description/>
  <cp:lastModifiedBy>Mohammed Abass Saad</cp:lastModifiedBy>
  <cp:revision>17</cp:revision>
  <dcterms:created xsi:type="dcterms:W3CDTF">2014-08-31T04:50:00Z</dcterms:created>
  <dcterms:modified xsi:type="dcterms:W3CDTF">2014-08-31T10:35:00Z</dcterms:modified>
</cp:coreProperties>
</file>