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A6" w:rsidRDefault="000D28A6" w:rsidP="000D28A6">
      <w:pPr>
        <w:rPr>
          <w:b/>
          <w:color w:val="548DD4" w:themeColor="text2" w:themeTint="99"/>
          <w:sz w:val="28"/>
          <w:szCs w:val="28"/>
        </w:rPr>
      </w:pPr>
    </w:p>
    <w:p w:rsidR="000D28A6" w:rsidRPr="000D28A6" w:rsidRDefault="00E93F64" w:rsidP="000D28A6">
      <w:pPr>
        <w:rPr>
          <w:rFonts w:ascii="Georgia" w:hAnsi="Georgia"/>
          <w:b/>
          <w:color w:val="548DD4" w:themeColor="text2" w:themeTint="99"/>
          <w:sz w:val="28"/>
          <w:szCs w:val="28"/>
          <w:u w:val="single"/>
        </w:rPr>
      </w:pPr>
      <w:r w:rsidRPr="000D28A6">
        <w:rPr>
          <w:rFonts w:ascii="Georgia" w:hAnsi="Georgia"/>
          <w:b/>
          <w:color w:val="548DD4" w:themeColor="text2" w:themeTint="99"/>
          <w:sz w:val="28"/>
          <w:szCs w:val="28"/>
          <w:u w:val="single"/>
        </w:rPr>
        <w:t>PRACTICAL MARINE ELECTRICAL WORKSHOP</w:t>
      </w:r>
    </w:p>
    <w:p w:rsidR="000D28A6" w:rsidRPr="000D28A6" w:rsidRDefault="000D28A6" w:rsidP="000D28A6">
      <w:pPr>
        <w:tabs>
          <w:tab w:val="left" w:pos="180"/>
        </w:tabs>
        <w:spacing w:line="360" w:lineRule="auto"/>
        <w:jc w:val="both"/>
        <w:rPr>
          <w:rFonts w:ascii="Georgia" w:eastAsia="Calibri" w:hAnsi="Georgia" w:cs="Times New Roman"/>
          <w:color w:val="984806"/>
          <w:sz w:val="24"/>
          <w:szCs w:val="24"/>
        </w:rPr>
      </w:pPr>
      <w:r w:rsidRPr="000D28A6">
        <w:rPr>
          <w:rFonts w:ascii="Georgia" w:eastAsia="Calibri" w:hAnsi="Georgia" w:cs="Times New Roman"/>
          <w:color w:val="984806"/>
          <w:sz w:val="24"/>
          <w:szCs w:val="24"/>
        </w:rPr>
        <w:t>Pengetahuan teknis kelistrikan biasanya menjadi kelemahan bagi sebagian besar electrician, engineers, surveyor, Biro klasifikasi, praktisi elektronik pada galangan kapal dan lain-lain, Workshop ini secara khusus di laksanakan dalam rangka memenuhi kebutuhan yang sangat mendesak bagi kebutuhan peningkatan sumber daya manusia khususnya para praktisi electricis</w:t>
      </w:r>
      <w:r w:rsidRPr="000D28A6">
        <w:rPr>
          <w:rFonts w:ascii="Georgia" w:hAnsi="Georgia"/>
          <w:color w:val="984806" w:themeColor="accent6" w:themeShade="80"/>
          <w:sz w:val="24"/>
          <w:szCs w:val="24"/>
        </w:rPr>
        <w:t xml:space="preserve"> </w:t>
      </w:r>
      <w:r w:rsidRPr="000D28A6">
        <w:rPr>
          <w:rFonts w:ascii="Georgia" w:eastAsia="Calibri" w:hAnsi="Georgia" w:cs="Times New Roman"/>
          <w:color w:val="984806"/>
          <w:sz w:val="24"/>
          <w:szCs w:val="24"/>
        </w:rPr>
        <w:t xml:space="preserve">dikapal, Cakupan </w:t>
      </w:r>
      <w:r w:rsidRPr="000D28A6">
        <w:rPr>
          <w:rFonts w:ascii="Georgia" w:hAnsi="Georgia"/>
          <w:color w:val="984806" w:themeColor="accent6" w:themeShade="80"/>
          <w:sz w:val="24"/>
          <w:szCs w:val="24"/>
        </w:rPr>
        <w:t xml:space="preserve">workshop </w:t>
      </w:r>
      <w:r w:rsidRPr="000D28A6">
        <w:rPr>
          <w:rFonts w:ascii="Georgia" w:eastAsia="Calibri" w:hAnsi="Georgia" w:cs="Times New Roman"/>
          <w:color w:val="984806"/>
          <w:sz w:val="24"/>
          <w:szCs w:val="24"/>
        </w:rPr>
        <w:t>ini meliputi pengenalan beberapa aspek dari pengetahuan kelistrikan kapal ,dimana akan diberikan pengetahuan yang tidak saja bersifat teoritis  juga bersifat praktis terhadap  peralatan elektris dikapal yang akhirnya akan meningkatan kemampuan dan keterampilan sumber daya manusia dalam menangani dan mengatasi permasalahan peralatan elektris di kapal, termasuk juga pelacakan atau pendeteksian intensif dari berbagai tipe “electrical circuit “ dari permesinan kapal juga akan diperkenalkan, yang secara keseluruhan akan membantu peserta secara optimal dan memperoleh rasa percaya diri dalam melacak atau mendeteksi “circuit”/ panel yang rumit hingga kompleks dan untuk lebih mengembangkan kemampuan dalam melacak atau mendeteksi circuit / panel, mencari dan mengoreksi/memperbaiki kesalahan atau kerusakan pad</w:t>
      </w:r>
      <w:r w:rsidRPr="000D28A6">
        <w:rPr>
          <w:rFonts w:ascii="Georgia" w:hAnsi="Georgia"/>
          <w:color w:val="984806" w:themeColor="accent6" w:themeShade="80"/>
          <w:sz w:val="24"/>
          <w:szCs w:val="24"/>
        </w:rPr>
        <w:t>a kelistrikan permesinan kapal.</w:t>
      </w:r>
    </w:p>
    <w:p w:rsidR="000D28A6" w:rsidRPr="000D28A6" w:rsidRDefault="000D28A6" w:rsidP="000D28A6">
      <w:pPr>
        <w:spacing w:line="360" w:lineRule="auto"/>
        <w:jc w:val="both"/>
        <w:rPr>
          <w:rFonts w:ascii="Georgia" w:eastAsia="Calibri" w:hAnsi="Georgia" w:cs="Times New Roman"/>
          <w:b/>
          <w:color w:val="548DD4"/>
          <w:sz w:val="28"/>
          <w:szCs w:val="28"/>
          <w:u w:val="single"/>
        </w:rPr>
      </w:pPr>
      <w:r w:rsidRPr="000D28A6">
        <w:rPr>
          <w:rFonts w:ascii="Georgia" w:hAnsi="Georgia"/>
          <w:b/>
          <w:color w:val="548DD4" w:themeColor="text2" w:themeTint="99"/>
          <w:sz w:val="28"/>
          <w:szCs w:val="28"/>
          <w:u w:val="single"/>
        </w:rPr>
        <w:t>SASARAN WORKSHOP</w:t>
      </w:r>
    </w:p>
    <w:p w:rsidR="000D28A6" w:rsidRDefault="000D28A6" w:rsidP="000D28A6">
      <w:pPr>
        <w:spacing w:line="360" w:lineRule="auto"/>
        <w:jc w:val="both"/>
        <w:rPr>
          <w:rFonts w:ascii="Georgia" w:hAnsi="Georgia"/>
          <w:color w:val="984806" w:themeColor="accent6" w:themeShade="80"/>
          <w:sz w:val="24"/>
          <w:szCs w:val="24"/>
        </w:rPr>
      </w:pPr>
      <w:r w:rsidRPr="000D28A6">
        <w:rPr>
          <w:rFonts w:ascii="Georgia" w:eastAsia="Calibri" w:hAnsi="Georgia" w:cs="Times New Roman"/>
          <w:color w:val="984806"/>
          <w:sz w:val="24"/>
          <w:szCs w:val="24"/>
        </w:rPr>
        <w:t xml:space="preserve">Agar peserta dapat mengerti konsep dasar dari teknologi kelistrikan, mampu mengenali simbol,konstruksi,fungsi,aplikasi /penggunaan suatu komponen, mampu mengidentifikasi simbol-simbol, mendeteksi dan menganalisa”circuit diagram” dan memecahkan masalah sistim kelistrikan secara logic, dan juga mendapatkan pengetahuan melalui sharing atau  berbagi pengalaman diantara para peserta.             </w:t>
      </w:r>
    </w:p>
    <w:p w:rsidR="000D28A6" w:rsidRDefault="000D28A6" w:rsidP="000D28A6">
      <w:pPr>
        <w:spacing w:line="360" w:lineRule="auto"/>
        <w:jc w:val="both"/>
        <w:rPr>
          <w:rFonts w:ascii="Georgia" w:hAnsi="Georgia"/>
          <w:color w:val="984806" w:themeColor="accent6" w:themeShade="80"/>
          <w:sz w:val="24"/>
          <w:szCs w:val="24"/>
        </w:rPr>
      </w:pPr>
    </w:p>
    <w:p w:rsidR="000D28A6" w:rsidRDefault="000D28A6" w:rsidP="000D28A6">
      <w:pPr>
        <w:spacing w:line="360" w:lineRule="auto"/>
        <w:jc w:val="both"/>
        <w:rPr>
          <w:rFonts w:ascii="Georgia" w:hAnsi="Georgia"/>
          <w:color w:val="984806" w:themeColor="accent6" w:themeShade="80"/>
          <w:sz w:val="24"/>
          <w:szCs w:val="24"/>
        </w:rPr>
      </w:pPr>
    </w:p>
    <w:p w:rsidR="000D28A6" w:rsidRDefault="000D28A6" w:rsidP="000D28A6">
      <w:pPr>
        <w:spacing w:line="360" w:lineRule="auto"/>
        <w:jc w:val="both"/>
        <w:rPr>
          <w:rFonts w:ascii="Georgia" w:hAnsi="Georgia"/>
          <w:color w:val="984806" w:themeColor="accent6" w:themeShade="80"/>
          <w:sz w:val="24"/>
          <w:szCs w:val="24"/>
        </w:rPr>
      </w:pPr>
    </w:p>
    <w:p w:rsidR="000D28A6" w:rsidRDefault="000D28A6" w:rsidP="000D28A6">
      <w:pPr>
        <w:spacing w:line="360" w:lineRule="auto"/>
        <w:jc w:val="both"/>
        <w:rPr>
          <w:rFonts w:ascii="Georgia" w:hAnsi="Georgia"/>
          <w:color w:val="984806" w:themeColor="accent6" w:themeShade="80"/>
          <w:sz w:val="24"/>
          <w:szCs w:val="24"/>
        </w:rPr>
      </w:pPr>
    </w:p>
    <w:p w:rsidR="000D28A6" w:rsidRPr="002016C6" w:rsidRDefault="000D28A6" w:rsidP="00047B7D">
      <w:pPr>
        <w:spacing w:line="240" w:lineRule="auto"/>
        <w:jc w:val="both"/>
        <w:rPr>
          <w:rFonts w:ascii="Georgia" w:hAnsi="Georgia"/>
          <w:b/>
          <w:color w:val="548DD4" w:themeColor="text2" w:themeTint="99"/>
          <w:sz w:val="28"/>
          <w:szCs w:val="28"/>
          <w:u w:val="single"/>
        </w:rPr>
      </w:pPr>
      <w:r w:rsidRPr="002016C6">
        <w:rPr>
          <w:rFonts w:ascii="Georgia" w:hAnsi="Georgia"/>
          <w:b/>
          <w:color w:val="548DD4" w:themeColor="text2" w:themeTint="99"/>
          <w:sz w:val="28"/>
          <w:szCs w:val="28"/>
          <w:u w:val="single"/>
        </w:rPr>
        <w:t>SILABUS</w:t>
      </w:r>
    </w:p>
    <w:p w:rsidR="00E93F64" w:rsidRPr="00047B7D" w:rsidRDefault="000D28A6"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Explanation of electric installation on ship</w:t>
      </w:r>
    </w:p>
    <w:p w:rsidR="000D28A6" w:rsidRPr="00047B7D" w:rsidRDefault="000D28A6"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One line diagram</w:t>
      </w:r>
    </w:p>
    <w:p w:rsidR="000D28A6" w:rsidRPr="00047B7D" w:rsidRDefault="000D28A6"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Generator self excited</w:t>
      </w:r>
    </w:p>
    <w:p w:rsidR="000D28A6" w:rsidRPr="00047B7D" w:rsidRDefault="000D28A6"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Generator brushless</w:t>
      </w:r>
    </w:p>
    <w:p w:rsidR="000D28A6"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Operation Parallel generator A.C</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Explanation of CCT, DCT, CCR</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Main switch Board, emergency switch board</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Under voltage protection</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Under voltage release</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A.V.R</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Auto Syncro device</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Auto load sharing device</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Electrical equipment control system on ship</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Relay logic &amp; Transistor logic</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Rudder angle indicator</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Electric engine telegraph</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Auto steering gear ( Auto Pilot )</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Synchro transmitter &amp; synchro receiver</w:t>
      </w:r>
    </w:p>
    <w:p w:rsidR="00047B7D" w:rsidRPr="00047B7D" w:rsidRDefault="00047B7D" w:rsidP="00047B7D">
      <w:pPr>
        <w:pStyle w:val="ListParagraph"/>
        <w:numPr>
          <w:ilvl w:val="0"/>
          <w:numId w:val="2"/>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Auxiliary engine control circuit</w:t>
      </w:r>
    </w:p>
    <w:p w:rsidR="00047B7D" w:rsidRPr="002016C6" w:rsidRDefault="00047B7D" w:rsidP="00047B7D">
      <w:pPr>
        <w:spacing w:line="240" w:lineRule="auto"/>
        <w:jc w:val="both"/>
        <w:rPr>
          <w:rFonts w:ascii="Georgia" w:hAnsi="Georgia"/>
          <w:b/>
          <w:color w:val="548DD4" w:themeColor="text2" w:themeTint="99"/>
          <w:sz w:val="28"/>
          <w:szCs w:val="28"/>
          <w:u w:val="single"/>
        </w:rPr>
      </w:pPr>
      <w:r w:rsidRPr="002016C6">
        <w:rPr>
          <w:rFonts w:ascii="Georgia" w:hAnsi="Georgia"/>
          <w:b/>
          <w:color w:val="548DD4" w:themeColor="text2" w:themeTint="99"/>
          <w:sz w:val="28"/>
          <w:szCs w:val="28"/>
          <w:u w:val="single"/>
        </w:rPr>
        <w:t>SUGGESTED TARGET GROUP</w:t>
      </w:r>
    </w:p>
    <w:p w:rsidR="00047B7D" w:rsidRPr="00047B7D" w:rsidRDefault="00047B7D" w:rsidP="00047B7D">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Ship engineers</w:t>
      </w:r>
    </w:p>
    <w:p w:rsidR="00047B7D" w:rsidRPr="00047B7D" w:rsidRDefault="00047B7D" w:rsidP="00047B7D">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Electrician</w:t>
      </w:r>
    </w:p>
    <w:p w:rsidR="00047B7D" w:rsidRPr="00047B7D" w:rsidRDefault="00047B7D" w:rsidP="00047B7D">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Engineers on Ship Yard</w:t>
      </w:r>
    </w:p>
    <w:p w:rsidR="00047B7D" w:rsidRPr="00047B7D" w:rsidRDefault="00047B7D" w:rsidP="00047B7D">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Surveyor</w:t>
      </w:r>
    </w:p>
    <w:p w:rsidR="00047B7D" w:rsidRPr="00047B7D" w:rsidRDefault="00047B7D" w:rsidP="00047B7D">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Class</w:t>
      </w:r>
    </w:p>
    <w:p w:rsidR="00047B7D" w:rsidRPr="00047B7D" w:rsidRDefault="00047B7D" w:rsidP="00047B7D">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Management Level Engineers</w:t>
      </w:r>
    </w:p>
    <w:p w:rsidR="00452B0F" w:rsidRPr="002016C6" w:rsidRDefault="00047B7D" w:rsidP="00452B0F">
      <w:pPr>
        <w:pStyle w:val="ListParagraph"/>
        <w:numPr>
          <w:ilvl w:val="0"/>
          <w:numId w:val="3"/>
        </w:numPr>
        <w:spacing w:line="240" w:lineRule="auto"/>
        <w:jc w:val="both"/>
        <w:rPr>
          <w:rFonts w:ascii="Georgia" w:hAnsi="Georgia"/>
          <w:b/>
          <w:color w:val="984806" w:themeColor="accent6" w:themeShade="80"/>
          <w:sz w:val="24"/>
          <w:szCs w:val="24"/>
        </w:rPr>
      </w:pPr>
      <w:r w:rsidRPr="00047B7D">
        <w:rPr>
          <w:rFonts w:ascii="Georgia" w:hAnsi="Georgia"/>
          <w:b/>
          <w:color w:val="984806" w:themeColor="accent6" w:themeShade="80"/>
          <w:sz w:val="24"/>
          <w:szCs w:val="24"/>
        </w:rPr>
        <w:t>Othe</w:t>
      </w:r>
      <w:r>
        <w:rPr>
          <w:rFonts w:ascii="Georgia" w:hAnsi="Georgia"/>
          <w:b/>
          <w:color w:val="984806" w:themeColor="accent6" w:themeShade="80"/>
          <w:sz w:val="24"/>
          <w:szCs w:val="24"/>
        </w:rPr>
        <w:t>rs</w:t>
      </w:r>
    </w:p>
    <w:p w:rsidR="00452B0F" w:rsidRPr="002016C6" w:rsidRDefault="00452B0F" w:rsidP="002016C6">
      <w:pPr>
        <w:spacing w:line="240" w:lineRule="auto"/>
        <w:jc w:val="both"/>
        <w:rPr>
          <w:rFonts w:ascii="Georgia" w:hAnsi="Georgia"/>
          <w:b/>
          <w:color w:val="548DD4" w:themeColor="text2" w:themeTint="99"/>
          <w:sz w:val="24"/>
          <w:szCs w:val="24"/>
          <w:u w:val="single"/>
        </w:rPr>
      </w:pPr>
      <w:r w:rsidRPr="002016C6">
        <w:rPr>
          <w:rFonts w:ascii="Georgia" w:hAnsi="Georgia"/>
          <w:b/>
          <w:color w:val="548DD4" w:themeColor="text2" w:themeTint="99"/>
          <w:sz w:val="24"/>
          <w:szCs w:val="24"/>
          <w:u w:val="single"/>
        </w:rPr>
        <w:t xml:space="preserve">WAKTU &amp; TEMPAT PELAKSANAAN </w:t>
      </w:r>
    </w:p>
    <w:p w:rsidR="002016C6" w:rsidRDefault="002016C6" w:rsidP="002016C6">
      <w:pPr>
        <w:spacing w:line="240" w:lineRule="auto"/>
        <w:rPr>
          <w:rFonts w:ascii="Georgia" w:hAnsi="Georgia"/>
          <w:b/>
          <w:color w:val="984806" w:themeColor="accent6" w:themeShade="80"/>
          <w:sz w:val="24"/>
          <w:szCs w:val="24"/>
        </w:rPr>
      </w:pPr>
      <w:r>
        <w:rPr>
          <w:rFonts w:ascii="Georgia" w:hAnsi="Georgia"/>
          <w:b/>
          <w:color w:val="984806" w:themeColor="accent6" w:themeShade="80"/>
          <w:sz w:val="24"/>
          <w:szCs w:val="24"/>
        </w:rPr>
        <w:t>11 – 13 Agustus 2008                                                                                                                  Hotel Marcopolo                                                                                                                                                                                                           Jl. Teuku Cik Ditiro No. 19 Jakarta Pusat</w:t>
      </w:r>
    </w:p>
    <w:p w:rsidR="002016C6" w:rsidRPr="00452B0F" w:rsidRDefault="002016C6" w:rsidP="002016C6">
      <w:pPr>
        <w:spacing w:line="240" w:lineRule="auto"/>
        <w:rPr>
          <w:rFonts w:ascii="Georgia" w:hAnsi="Georgia"/>
          <w:b/>
          <w:color w:val="984806" w:themeColor="accent6" w:themeShade="80"/>
          <w:sz w:val="24"/>
          <w:szCs w:val="24"/>
        </w:rPr>
      </w:pPr>
    </w:p>
    <w:sectPr w:rsidR="002016C6" w:rsidRPr="00452B0F" w:rsidSect="00E93F6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BE" w:rsidRDefault="00AC2EBE" w:rsidP="00E93F64">
      <w:pPr>
        <w:spacing w:after="0" w:line="240" w:lineRule="auto"/>
      </w:pPr>
      <w:r>
        <w:separator/>
      </w:r>
    </w:p>
  </w:endnote>
  <w:endnote w:type="continuationSeparator" w:id="1">
    <w:p w:rsidR="00AC2EBE" w:rsidRDefault="00AC2EBE" w:rsidP="00E93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BE" w:rsidRDefault="00AC2EBE" w:rsidP="00E93F64">
      <w:pPr>
        <w:spacing w:after="0" w:line="240" w:lineRule="auto"/>
      </w:pPr>
      <w:r>
        <w:separator/>
      </w:r>
    </w:p>
  </w:footnote>
  <w:footnote w:type="continuationSeparator" w:id="1">
    <w:p w:rsidR="00AC2EBE" w:rsidRDefault="00AC2EBE" w:rsidP="00E93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64" w:rsidRDefault="00E93F64">
    <w:pPr>
      <w:pStyle w:val="Header"/>
    </w:pPr>
    <w:r>
      <w:object w:dxaOrig="2466" w:dyaOrig="1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55.5pt" o:ole="">
          <v:imagedata r:id="rId1" o:title=""/>
        </v:shape>
        <o:OLEObject Type="Embed" ProgID="CorelDRAW.Graphic.13" ShapeID="_x0000_i1025" DrawAspect="Content" ObjectID="_1277805065"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BE"/>
      </v:shape>
    </w:pict>
  </w:numPicBullet>
  <w:abstractNum w:abstractNumId="0">
    <w:nsid w:val="189008C9"/>
    <w:multiLevelType w:val="hybridMultilevel"/>
    <w:tmpl w:val="4C3E64B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nsid w:val="34D21DC4"/>
    <w:multiLevelType w:val="hybridMultilevel"/>
    <w:tmpl w:val="199E10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15A06"/>
    <w:multiLevelType w:val="hybridMultilevel"/>
    <w:tmpl w:val="D71CCE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3F64"/>
    <w:rsid w:val="00047B7D"/>
    <w:rsid w:val="000D28A6"/>
    <w:rsid w:val="002016C6"/>
    <w:rsid w:val="00452B0F"/>
    <w:rsid w:val="00AC2EBE"/>
    <w:rsid w:val="00D25B34"/>
    <w:rsid w:val="00E93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F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3F64"/>
  </w:style>
  <w:style w:type="paragraph" w:styleId="Footer">
    <w:name w:val="footer"/>
    <w:basedOn w:val="Normal"/>
    <w:link w:val="FooterChar"/>
    <w:uiPriority w:val="99"/>
    <w:semiHidden/>
    <w:unhideWhenUsed/>
    <w:rsid w:val="00E93F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3F64"/>
  </w:style>
  <w:style w:type="paragraph" w:styleId="ListParagraph">
    <w:name w:val="List Paragraph"/>
    <w:basedOn w:val="Normal"/>
    <w:uiPriority w:val="34"/>
    <w:qFormat/>
    <w:rsid w:val="000D28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2008-07-17T05:25:00Z</dcterms:created>
  <dcterms:modified xsi:type="dcterms:W3CDTF">2008-07-17T06:05:00Z</dcterms:modified>
</cp:coreProperties>
</file>